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Geo" w:cs="Geo" w:eastAsia="Geo" w:hAnsi="Geo"/>
          <w:sz w:val="20"/>
          <w:szCs w:val="20"/>
        </w:rPr>
      </w:pPr>
      <w:r w:rsidDel="00000000" w:rsidR="00000000" w:rsidRPr="00000000">
        <w:rPr>
          <w:rtl w:val="0"/>
        </w:rPr>
      </w:r>
    </w:p>
    <w:p w:rsidR="00000000" w:rsidDel="00000000" w:rsidP="00000000" w:rsidRDefault="00000000" w:rsidRPr="00000000" w14:paraId="00000002">
      <w:pPr>
        <w:rPr>
          <w:rFonts w:ascii="Geo" w:cs="Geo" w:eastAsia="Geo" w:hAnsi="Geo"/>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sz w:val="40"/>
          <w:szCs w:val="40"/>
        </w:rPr>
      </w:pPr>
      <w:r w:rsidDel="00000000" w:rsidR="00000000" w:rsidRPr="00000000">
        <w:rPr>
          <w:rFonts w:ascii="Noto Sans" w:cs="Noto Sans" w:eastAsia="Noto Sans" w:hAnsi="Noto Sans"/>
          <w:sz w:val="40"/>
          <w:szCs w:val="40"/>
          <w:rtl w:val="0"/>
        </w:rPr>
        <w:t xml:space="preserve">GUION PARA LA ELABORACIÓN DEL:</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sz w:val="48"/>
          <w:szCs w:val="4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sz w:val="48"/>
          <w:szCs w:val="48"/>
        </w:rPr>
      </w:pPr>
      <w:r w:rsidDel="00000000" w:rsidR="00000000" w:rsidRPr="00000000">
        <w:rPr>
          <w:rFonts w:ascii="Noto Sans" w:cs="Noto Sans" w:eastAsia="Noto Sans" w:hAnsi="Noto Sans"/>
          <w:b w:val="1"/>
          <w:sz w:val="48"/>
          <w:szCs w:val="48"/>
          <w:rtl w:val="0"/>
        </w:rPr>
        <w:t xml:space="preserve">PROYECTO ESTATAL ANUAL DE DESARROLLO COMUNITARIO (PEA-DC) 2025</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sz w:val="48"/>
          <w:szCs w:val="4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sz w:val="48"/>
          <w:szCs w:val="48"/>
        </w:rPr>
      </w:pPr>
      <w:r w:rsidDel="00000000" w:rsidR="00000000" w:rsidRPr="00000000">
        <w:rPr>
          <w:rFonts w:ascii="Noto Sans" w:cs="Noto Sans" w:eastAsia="Noto Sans" w:hAnsi="Noto Sans"/>
          <w:b w:val="1"/>
          <w:sz w:val="48"/>
          <w:szCs w:val="48"/>
          <w:rtl w:val="0"/>
        </w:rPr>
        <w:t xml:space="preserve">SISTEMA ESTATAL DIF: ______________</w:t>
      </w:r>
    </w:p>
    <w:p w:rsidR="00000000" w:rsidDel="00000000" w:rsidP="00000000" w:rsidRDefault="00000000" w:rsidRPr="00000000" w14:paraId="00000009">
      <w:pPr>
        <w:spacing w:after="0" w:line="240" w:lineRule="auto"/>
        <w:rPr>
          <w:rFonts w:ascii="Geo" w:cs="Geo" w:eastAsia="Geo" w:hAnsi="Geo"/>
          <w:sz w:val="28"/>
          <w:szCs w:val="28"/>
        </w:rPr>
      </w:pPr>
      <w:r w:rsidDel="00000000" w:rsidR="00000000" w:rsidRPr="00000000">
        <w:rPr>
          <w:rtl w:val="0"/>
        </w:rPr>
      </w:r>
    </w:p>
    <w:p w:rsidR="00000000" w:rsidDel="00000000" w:rsidP="00000000" w:rsidRDefault="00000000" w:rsidRPr="00000000" w14:paraId="0000000A">
      <w:pPr>
        <w:spacing w:after="0" w:line="240" w:lineRule="auto"/>
        <w:rPr>
          <w:rFonts w:ascii="Geo" w:cs="Geo" w:eastAsia="Geo" w:hAnsi="Geo"/>
          <w:sz w:val="28"/>
          <w:szCs w:val="28"/>
        </w:rPr>
      </w:pPr>
      <w:r w:rsidDel="00000000" w:rsidR="00000000" w:rsidRPr="00000000">
        <w:rPr>
          <w:rtl w:val="0"/>
        </w:rPr>
      </w:r>
    </w:p>
    <w:p w:rsidR="00000000" w:rsidDel="00000000" w:rsidP="00000000" w:rsidRDefault="00000000" w:rsidRPr="00000000" w14:paraId="0000000B">
      <w:pPr>
        <w:spacing w:after="0" w:line="240" w:lineRule="auto"/>
        <w:rPr>
          <w:rFonts w:ascii="Geo" w:cs="Geo" w:eastAsia="Geo" w:hAnsi="Geo"/>
          <w:sz w:val="28"/>
          <w:szCs w:val="28"/>
        </w:rPr>
      </w:pPr>
      <w:r w:rsidDel="00000000" w:rsidR="00000000" w:rsidRPr="00000000">
        <w:rPr>
          <w:rtl w:val="0"/>
        </w:rPr>
      </w:r>
    </w:p>
    <w:p w:rsidR="00000000" w:rsidDel="00000000" w:rsidP="00000000" w:rsidRDefault="00000000" w:rsidRPr="00000000" w14:paraId="0000000C">
      <w:pPr>
        <w:spacing w:after="0" w:line="240" w:lineRule="auto"/>
        <w:rPr>
          <w:rFonts w:ascii="Geo" w:cs="Geo" w:eastAsia="Geo" w:hAnsi="Geo"/>
          <w:sz w:val="28"/>
          <w:szCs w:val="28"/>
        </w:rPr>
      </w:pPr>
      <w:r w:rsidDel="00000000" w:rsidR="00000000" w:rsidRPr="00000000">
        <w:rPr>
          <w:rtl w:val="0"/>
        </w:rPr>
      </w:r>
    </w:p>
    <w:p w:rsidR="00000000" w:rsidDel="00000000" w:rsidP="00000000" w:rsidRDefault="00000000" w:rsidRPr="00000000" w14:paraId="0000000D">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0E">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0F">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10">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11">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12">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13">
      <w:pPr>
        <w:spacing w:after="0" w:line="240" w:lineRule="auto"/>
        <w:rPr>
          <w:rFonts w:ascii="Geo" w:cs="Geo" w:eastAsia="Geo" w:hAnsi="Geo"/>
        </w:rPr>
      </w:pPr>
      <w:r w:rsidDel="00000000" w:rsidR="00000000" w:rsidRPr="00000000">
        <w:rPr>
          <w:rtl w:val="0"/>
        </w:rPr>
      </w:r>
    </w:p>
    <w:p w:rsidR="00000000" w:rsidDel="00000000" w:rsidP="00000000" w:rsidRDefault="00000000" w:rsidRPr="00000000" w14:paraId="00000014">
      <w:pPr>
        <w:spacing w:after="280" w:before="280" w:lineRule="auto"/>
        <w:jc w:val="both"/>
        <w:rPr>
          <w:rFonts w:ascii="Geo" w:cs="Geo" w:eastAsia="Geo" w:hAnsi="Geo"/>
        </w:rPr>
      </w:pPr>
      <w:r w:rsidDel="00000000" w:rsidR="00000000" w:rsidRPr="00000000">
        <w:rPr>
          <w:rtl w:val="0"/>
        </w:rPr>
      </w:r>
    </w:p>
    <w:p w:rsidR="00000000" w:rsidDel="00000000" w:rsidP="00000000" w:rsidRDefault="00000000" w:rsidRPr="00000000" w14:paraId="00000015">
      <w:pPr>
        <w:spacing w:after="280" w:before="280" w:line="360" w:lineRule="auto"/>
        <w:jc w:val="both"/>
        <w:rPr>
          <w:rFonts w:ascii="Noto Sans" w:cs="Noto Sans" w:eastAsia="Noto Sans" w:hAnsi="Noto Sans"/>
          <w:b w:val="1"/>
          <w:sz w:val="28"/>
          <w:szCs w:val="28"/>
        </w:rPr>
      </w:pPr>
      <w:r w:rsidDel="00000000" w:rsidR="00000000" w:rsidRPr="00000000">
        <w:rPr>
          <w:rtl w:val="0"/>
        </w:rPr>
      </w:r>
    </w:p>
    <w:p w:rsidR="00000000" w:rsidDel="00000000" w:rsidP="00000000" w:rsidRDefault="00000000" w:rsidRPr="00000000" w14:paraId="00000016">
      <w:pPr>
        <w:spacing w:after="280" w:before="280" w:line="360" w:lineRule="auto"/>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INTRODUCCIÓN</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El Desarrollo Comunitario es un proceso que fomenta la organización y participación social de forma democrática e inclusiva, mediante el desarrollo de capacidades que permita el empoderamiento de las comunidades, a fin de convertirlas en protagonistas de su transformación, al involucrarse activamente en el diagnóstico de sus problemáticas y necesidades, así como en la planeación y ejecución de las acciones, proyectos y/o programas orientados a mejorar la salud comunitaria.</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Con base en lo anterior y a lo establecido en la Estrategia Integral de Asistencia Social, Alimentación y Desarrollo Comunitario (EIASADC), el presente documento tiene por objetivo presentar la planeación de los programas de desarrollo comunitario que operará el Sistema Estatal DIF </w:t>
      </w:r>
      <w:r w:rsidDel="00000000" w:rsidR="00000000" w:rsidRPr="00000000">
        <w:rPr>
          <w:rFonts w:ascii="Noto Sans" w:cs="Noto Sans" w:eastAsia="Noto Sans" w:hAnsi="Noto Sans"/>
          <w:b w:val="1"/>
          <w:color w:val="ff0000"/>
          <w:sz w:val="24"/>
          <w:szCs w:val="24"/>
          <w:rtl w:val="0"/>
        </w:rPr>
        <w:t xml:space="preserve">(Entidad Federativa) </w:t>
      </w:r>
      <w:r w:rsidDel="00000000" w:rsidR="00000000" w:rsidRPr="00000000">
        <w:rPr>
          <w:rFonts w:ascii="Noto Sans" w:cs="Noto Sans" w:eastAsia="Noto Sans" w:hAnsi="Noto Sans"/>
          <w:color w:val="000000"/>
          <w:sz w:val="24"/>
          <w:szCs w:val="24"/>
          <w:rtl w:val="0"/>
        </w:rPr>
        <w:t xml:space="preserve">durante el ejercicio fiscal 2025, a través de los siguientes anexos: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color w:val="000000"/>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rFonts w:ascii="Noto Sans" w:cs="Noto Sans" w:eastAsia="Noto Sans" w:hAnsi="Noto Sans"/>
          <w:color w:val="000000"/>
          <w:sz w:val="24"/>
          <w:szCs w:val="24"/>
        </w:rPr>
      </w:pPr>
      <w:r w:rsidDel="00000000" w:rsidR="00000000" w:rsidRPr="00000000">
        <w:rPr>
          <w:rtl w:val="0"/>
        </w:rPr>
      </w:r>
    </w:p>
    <w:p w:rsidR="00000000" w:rsidDel="00000000" w:rsidP="00000000" w:rsidRDefault="00000000" w:rsidRPr="00000000" w14:paraId="0000001D">
      <w:pPr>
        <w:spacing w:after="120" w:line="360" w:lineRule="auto"/>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ANEXOS DEL PEA-DC</w:t>
      </w:r>
    </w:p>
    <w:tbl>
      <w:tblPr>
        <w:tblStyle w:val="Table1"/>
        <w:tblW w:w="12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9"/>
        <w:gridCol w:w="7967"/>
        <w:gridCol w:w="3560"/>
        <w:tblGridChange w:id="0">
          <w:tblGrid>
            <w:gridCol w:w="1469"/>
            <w:gridCol w:w="7967"/>
            <w:gridCol w:w="3560"/>
          </w:tblGrid>
        </w:tblGridChange>
      </w:tblGrid>
      <w:tr>
        <w:trPr>
          <w:cantSplit w:val="0"/>
          <w:trHeight w:val="851" w:hRule="atLeast"/>
          <w:tblHeader w:val="0"/>
        </w:trPr>
        <w:tc>
          <w:tcPr>
            <w:shd w:fill="9e2140" w:val="clear"/>
            <w:vAlign w:val="bottom"/>
          </w:tcPr>
          <w:p w:rsidR="00000000" w:rsidDel="00000000" w:rsidP="00000000" w:rsidRDefault="00000000" w:rsidRPr="00000000" w14:paraId="0000001E">
            <w:pPr>
              <w:spacing w:after="120" w:line="360" w:lineRule="auto"/>
              <w:jc w:val="center"/>
              <w:rPr>
                <w:rFonts w:ascii="Noto Sans" w:cs="Noto Sans" w:eastAsia="Noto Sans" w:hAnsi="Noto Sans"/>
                <w:b w:val="1"/>
                <w:color w:val="ffffff"/>
                <w:sz w:val="28"/>
                <w:szCs w:val="28"/>
              </w:rPr>
            </w:pPr>
            <w:r w:rsidDel="00000000" w:rsidR="00000000" w:rsidRPr="00000000">
              <w:rPr>
                <w:rFonts w:ascii="Noto Sans" w:cs="Noto Sans" w:eastAsia="Noto Sans" w:hAnsi="Noto Sans"/>
                <w:b w:val="1"/>
                <w:color w:val="ffffff"/>
                <w:sz w:val="28"/>
                <w:szCs w:val="28"/>
                <w:rtl w:val="0"/>
              </w:rPr>
              <w:t xml:space="preserve">TEMA</w:t>
            </w:r>
          </w:p>
        </w:tc>
        <w:tc>
          <w:tcPr>
            <w:shd w:fill="9e2140" w:val="clear"/>
            <w:vAlign w:val="bottom"/>
          </w:tcPr>
          <w:p w:rsidR="00000000" w:rsidDel="00000000" w:rsidP="00000000" w:rsidRDefault="00000000" w:rsidRPr="00000000" w14:paraId="0000001F">
            <w:pPr>
              <w:spacing w:after="120" w:line="360" w:lineRule="auto"/>
              <w:jc w:val="center"/>
              <w:rPr>
                <w:rFonts w:ascii="Noto Sans" w:cs="Noto Sans" w:eastAsia="Noto Sans" w:hAnsi="Noto Sans"/>
                <w:b w:val="1"/>
                <w:color w:val="ffffff"/>
                <w:sz w:val="28"/>
                <w:szCs w:val="28"/>
              </w:rPr>
            </w:pPr>
            <w:r w:rsidDel="00000000" w:rsidR="00000000" w:rsidRPr="00000000">
              <w:rPr>
                <w:rFonts w:ascii="Noto Sans" w:cs="Noto Sans" w:eastAsia="Noto Sans" w:hAnsi="Noto Sans"/>
                <w:b w:val="1"/>
                <w:color w:val="ffffff"/>
                <w:sz w:val="28"/>
                <w:szCs w:val="28"/>
                <w:rtl w:val="0"/>
              </w:rPr>
              <w:t xml:space="preserve">NOMBRE DEL ANEXO</w:t>
            </w:r>
          </w:p>
        </w:tc>
        <w:tc>
          <w:tcPr>
            <w:shd w:fill="9e2140" w:val="clear"/>
            <w:vAlign w:val="center"/>
          </w:tcPr>
          <w:p w:rsidR="00000000" w:rsidDel="00000000" w:rsidP="00000000" w:rsidRDefault="00000000" w:rsidRPr="00000000" w14:paraId="00000020">
            <w:pPr>
              <w:jc w:val="center"/>
              <w:rPr>
                <w:rFonts w:ascii="Noto Sans" w:cs="Noto Sans" w:eastAsia="Noto Sans" w:hAnsi="Noto Sans"/>
                <w:b w:val="1"/>
                <w:color w:val="ffffff"/>
                <w:sz w:val="28"/>
                <w:szCs w:val="28"/>
              </w:rPr>
            </w:pPr>
            <w:r w:rsidDel="00000000" w:rsidR="00000000" w:rsidRPr="00000000">
              <w:rPr>
                <w:rFonts w:ascii="Noto Sans" w:cs="Noto Sans" w:eastAsia="Noto Sans" w:hAnsi="Noto Sans"/>
                <w:b w:val="1"/>
                <w:color w:val="ffffff"/>
                <w:sz w:val="28"/>
                <w:szCs w:val="28"/>
                <w:rtl w:val="0"/>
              </w:rPr>
              <w:t xml:space="preserve">NOMENCLATURA</w:t>
            </w:r>
          </w:p>
          <w:p w:rsidR="00000000" w:rsidDel="00000000" w:rsidP="00000000" w:rsidRDefault="00000000" w:rsidRPr="00000000" w14:paraId="00000021">
            <w:pPr>
              <w:jc w:val="center"/>
              <w:rPr>
                <w:rFonts w:ascii="Noto Sans" w:cs="Noto Sans" w:eastAsia="Noto Sans" w:hAnsi="Noto Sans"/>
                <w:b w:val="1"/>
                <w:color w:val="ffffff"/>
                <w:sz w:val="28"/>
                <w:szCs w:val="28"/>
              </w:rPr>
            </w:pPr>
            <w:r w:rsidDel="00000000" w:rsidR="00000000" w:rsidRPr="00000000">
              <w:rPr>
                <w:rFonts w:ascii="Noto Sans" w:cs="Noto Sans" w:eastAsia="Noto Sans" w:hAnsi="Noto Sans"/>
                <w:b w:val="1"/>
                <w:color w:val="ffffff"/>
                <w:sz w:val="28"/>
                <w:szCs w:val="28"/>
                <w:rtl w:val="0"/>
              </w:rPr>
              <w:t xml:space="preserve"> DEL ARCHIVO</w:t>
            </w:r>
          </w:p>
        </w:tc>
      </w:tr>
      <w:tr>
        <w:trPr>
          <w:cantSplit w:val="0"/>
          <w:trHeight w:val="851" w:hRule="atLeast"/>
          <w:tblHeader w:val="0"/>
        </w:trPr>
        <w:tc>
          <w:tcPr>
            <w:vMerge w:val="restart"/>
            <w:vAlign w:val="center"/>
          </w:tcPr>
          <w:p w:rsidR="00000000" w:rsidDel="00000000" w:rsidP="00000000" w:rsidRDefault="00000000" w:rsidRPr="00000000" w14:paraId="00000022">
            <w:pPr>
              <w:spacing w:after="120" w:line="360" w:lineRule="auto"/>
              <w:jc w:val="center"/>
              <w:rPr>
                <w:rFonts w:ascii="Noto Sans" w:cs="Noto Sans" w:eastAsia="Noto Sans" w:hAnsi="Noto Sans"/>
                <w:b w:val="1"/>
                <w:color w:val="000000"/>
              </w:rPr>
            </w:pPr>
            <w:r w:rsidDel="00000000" w:rsidR="00000000" w:rsidRPr="00000000">
              <w:rPr>
                <w:rFonts w:ascii="Noto Sans" w:cs="Noto Sans" w:eastAsia="Noto Sans" w:hAnsi="Noto Sans"/>
                <w:b w:val="1"/>
                <w:color w:val="000000"/>
                <w:rtl w:val="0"/>
              </w:rPr>
              <w:t xml:space="preserve">PSBC</w:t>
            </w:r>
          </w:p>
        </w:tc>
        <w:tc>
          <w:tcPr>
            <w:vAlign w:val="center"/>
          </w:tcPr>
          <w:bookmarkStart w:colFirst="0" w:colLast="0" w:name="bookmark=id.30j0zll" w:id="0"/>
          <w:bookmarkEnd w:id="0"/>
          <w:bookmarkStart w:colFirst="0" w:colLast="0" w:name="bookmark=id.gjdgxs" w:id="1"/>
          <w:bookmarkEnd w:id="1"/>
          <w:p w:rsidR="00000000" w:rsidDel="00000000" w:rsidP="00000000" w:rsidRDefault="00000000" w:rsidRPr="00000000" w14:paraId="00000023">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1. Focalización y Cobertura del PSBC</w:t>
            </w:r>
          </w:p>
        </w:tc>
        <w:tc>
          <w:tcPr>
            <w:vAlign w:val="bottom"/>
          </w:tcPr>
          <w:p w:rsidR="00000000" w:rsidDel="00000000" w:rsidP="00000000" w:rsidRDefault="00000000" w:rsidRPr="00000000" w14:paraId="00000024">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1 FyC PSBC 25</w:t>
            </w:r>
          </w:p>
        </w:tc>
      </w:tr>
      <w:tr>
        <w:trPr>
          <w:cantSplit w:val="0"/>
          <w:trHeight w:val="851" w:hRule="atLeast"/>
          <w:tblHeader w:val="0"/>
        </w:trPr>
        <w:tc>
          <w:tcPr>
            <w:vMerge w:val="continue"/>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rPr>
            </w:pPr>
            <w:r w:rsidDel="00000000" w:rsidR="00000000" w:rsidRPr="00000000">
              <w:rPr>
                <w:rtl w:val="0"/>
              </w:rPr>
            </w:r>
          </w:p>
        </w:tc>
        <w:tc>
          <w:tcPr>
            <w:vAlign w:val="center"/>
          </w:tcPr>
          <w:bookmarkStart w:colFirst="0" w:colLast="0" w:name="bookmark=id.1fob9te" w:id="2"/>
          <w:bookmarkEnd w:id="2"/>
          <w:bookmarkStart w:colFirst="0" w:colLast="0" w:name="bookmark=id.2et92p0" w:id="3"/>
          <w:bookmarkEnd w:id="3"/>
          <w:bookmarkStart w:colFirst="0" w:colLast="0" w:name="bookmark=id.3znysh7" w:id="4"/>
          <w:bookmarkEnd w:id="4"/>
          <w:bookmarkStart w:colFirst="0" w:colLast="0" w:name="bookmark=id.tyjcwt" w:id="5"/>
          <w:bookmarkEnd w:id="5"/>
          <w:p w:rsidR="00000000" w:rsidDel="00000000" w:rsidP="00000000" w:rsidRDefault="00000000" w:rsidRPr="00000000" w14:paraId="00000026">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2. Excepciones de Focalización</w:t>
            </w:r>
          </w:p>
        </w:tc>
        <w:tc>
          <w:tcPr>
            <w:vAlign w:val="bottom"/>
          </w:tcPr>
          <w:p w:rsidR="00000000" w:rsidDel="00000000" w:rsidP="00000000" w:rsidRDefault="00000000" w:rsidRPr="00000000" w14:paraId="00000027">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2 Excepciones 25</w:t>
            </w:r>
          </w:p>
        </w:tc>
      </w:tr>
      <w:tr>
        <w:trPr>
          <w:cantSplit w:val="0"/>
          <w:trHeight w:val="851" w:hRule="atLeast"/>
          <w:tblHeader w:val="0"/>
        </w:trPr>
        <w:tc>
          <w:tcPr>
            <w:vMerge w:val="continue"/>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rPr>
            </w:pPr>
            <w:r w:rsidDel="00000000" w:rsidR="00000000" w:rsidRPr="00000000">
              <w:rPr>
                <w:rtl w:val="0"/>
              </w:rPr>
            </w:r>
          </w:p>
        </w:tc>
        <w:tc>
          <w:tcPr>
            <w:vAlign w:val="center"/>
          </w:tcPr>
          <w:p w:rsidR="00000000" w:rsidDel="00000000" w:rsidP="00000000" w:rsidRDefault="00000000" w:rsidRPr="00000000" w14:paraId="00000029">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3. Estrategia Anual de Inversión Comunitaria (EAIC)  </w:t>
            </w:r>
          </w:p>
        </w:tc>
        <w:tc>
          <w:tcPr>
            <w:vAlign w:val="bottom"/>
          </w:tcPr>
          <w:p w:rsidR="00000000" w:rsidDel="00000000" w:rsidP="00000000" w:rsidRDefault="00000000" w:rsidRPr="00000000" w14:paraId="0000002A">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3 EAIC 25</w:t>
            </w:r>
          </w:p>
        </w:tc>
      </w:tr>
      <w:tr>
        <w:trPr>
          <w:cantSplit w:val="0"/>
          <w:trHeight w:val="851" w:hRule="atLeast"/>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rPr>
            </w:pPr>
            <w:r w:rsidDel="00000000" w:rsidR="00000000" w:rsidRPr="00000000">
              <w:rPr>
                <w:rtl w:val="0"/>
              </w:rPr>
            </w:r>
          </w:p>
        </w:tc>
        <w:tc>
          <w:tcPr>
            <w:vAlign w:val="center"/>
          </w:tcPr>
          <w:bookmarkStart w:colFirst="0" w:colLast="0" w:name="bookmark=id.3dy6vkm" w:id="6"/>
          <w:bookmarkEnd w:id="6"/>
          <w:bookmarkStart w:colFirst="0" w:colLast="0" w:name="bookmark=id.1t3h5sf" w:id="7"/>
          <w:bookmarkEnd w:id="7"/>
          <w:p w:rsidR="00000000" w:rsidDel="00000000" w:rsidP="00000000" w:rsidRDefault="00000000" w:rsidRPr="00000000" w14:paraId="0000002C">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4. Programa Anual de Capacitaciones (PAC) </w:t>
            </w:r>
          </w:p>
        </w:tc>
        <w:tc>
          <w:tcPr>
            <w:vAlign w:val="bottom"/>
          </w:tcPr>
          <w:p w:rsidR="00000000" w:rsidDel="00000000" w:rsidP="00000000" w:rsidRDefault="00000000" w:rsidRPr="00000000" w14:paraId="0000002D">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4 PAC 25</w:t>
            </w:r>
          </w:p>
        </w:tc>
      </w:tr>
      <w:tr>
        <w:trPr>
          <w:cantSplit w:val="0"/>
          <w:trHeight w:val="851" w:hRule="atLeast"/>
          <w:tblHeader w:val="0"/>
        </w:trPr>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rPr>
            </w:pPr>
            <w:r w:rsidDel="00000000" w:rsidR="00000000" w:rsidRPr="00000000">
              <w:rPr>
                <w:rtl w:val="0"/>
              </w:rPr>
            </w:r>
          </w:p>
        </w:tc>
        <w:tc>
          <w:tcPr>
            <w:vAlign w:val="center"/>
          </w:tcPr>
          <w:bookmarkStart w:colFirst="0" w:colLast="0" w:name="bookmark=id.2s8eyo1" w:id="8"/>
          <w:bookmarkEnd w:id="8"/>
          <w:bookmarkStart w:colFirst="0" w:colLast="0" w:name="bookmark=id.4d34og8" w:id="9"/>
          <w:bookmarkEnd w:id="9"/>
          <w:p w:rsidR="00000000" w:rsidDel="00000000" w:rsidP="00000000" w:rsidRDefault="00000000" w:rsidRPr="00000000" w14:paraId="0000002F">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5. Guía para la Elaboración de Documentos del PSBC</w:t>
            </w:r>
          </w:p>
        </w:tc>
        <w:tc>
          <w:tcPr>
            <w:vAlign w:val="bottom"/>
          </w:tcPr>
          <w:p w:rsidR="00000000" w:rsidDel="00000000" w:rsidP="00000000" w:rsidRDefault="00000000" w:rsidRPr="00000000" w14:paraId="00000030">
            <w:pPr>
              <w:spacing w:after="120"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5 Guia Docs PSBC 25</w:t>
            </w:r>
          </w:p>
        </w:tc>
      </w:tr>
      <w:tr>
        <w:trPr>
          <w:cantSplit w:val="0"/>
          <w:trHeight w:val="851" w:hRule="atLeast"/>
          <w:tblHeader w:val="0"/>
        </w:trPr>
        <w:tc>
          <w:tcPr>
            <w:vMerge w:val="restart"/>
            <w:vAlign w:val="center"/>
          </w:tcPr>
          <w:p w:rsidR="00000000" w:rsidDel="00000000" w:rsidP="00000000" w:rsidRDefault="00000000" w:rsidRPr="00000000" w14:paraId="00000031">
            <w:pPr>
              <w:jc w:val="center"/>
              <w:rPr>
                <w:rFonts w:ascii="Noto Sans" w:cs="Noto Sans" w:eastAsia="Noto Sans" w:hAnsi="Noto Sans"/>
                <w:b w:val="1"/>
                <w:color w:val="000000"/>
              </w:rPr>
            </w:pPr>
            <w:bookmarkStart w:colFirst="0" w:colLast="0" w:name="_heading=h.17dp8vu" w:id="10"/>
            <w:bookmarkEnd w:id="10"/>
            <w:r w:rsidDel="00000000" w:rsidR="00000000" w:rsidRPr="00000000">
              <w:rPr>
                <w:rFonts w:ascii="Noto Sans" w:cs="Noto Sans" w:eastAsia="Noto Sans" w:hAnsi="Noto Sans"/>
                <w:b w:val="1"/>
                <w:color w:val="000000"/>
                <w:rtl w:val="0"/>
              </w:rPr>
              <w:t xml:space="preserve">CDC DIF PILARES</w:t>
            </w:r>
          </w:p>
        </w:tc>
        <w:tc>
          <w:tcPr>
            <w:vAlign w:val="center"/>
          </w:tcPr>
          <w:p w:rsidR="00000000" w:rsidDel="00000000" w:rsidP="00000000" w:rsidRDefault="00000000" w:rsidRPr="00000000" w14:paraId="00000032">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6. Focalización y Cobertura CDC DIF PILARES </w:t>
            </w:r>
          </w:p>
        </w:tc>
        <w:tc>
          <w:tcPr>
            <w:vAlign w:val="bottom"/>
          </w:tcPr>
          <w:p w:rsidR="00000000" w:rsidDel="00000000" w:rsidP="00000000" w:rsidRDefault="00000000" w:rsidRPr="00000000" w14:paraId="00000033">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6 FyC CDC 25</w:t>
            </w:r>
          </w:p>
        </w:tc>
      </w:tr>
      <w:tr>
        <w:trPr>
          <w:cantSplit w:val="0"/>
          <w:trHeight w:val="851" w:hRule="atLeast"/>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0"/>
              </w:rPr>
            </w:pPr>
            <w:r w:rsidDel="00000000" w:rsidR="00000000" w:rsidRPr="00000000">
              <w:rPr>
                <w:rtl w:val="0"/>
              </w:rPr>
            </w:r>
          </w:p>
        </w:tc>
        <w:tc>
          <w:tcPr>
            <w:vAlign w:val="center"/>
          </w:tcPr>
          <w:bookmarkStart w:colFirst="0" w:colLast="0" w:name="bookmark=id.26in1rg" w:id="11"/>
          <w:bookmarkEnd w:id="11"/>
          <w:bookmarkStart w:colFirst="0" w:colLast="0" w:name="bookmark=id.3rdcrjn" w:id="12"/>
          <w:bookmarkEnd w:id="12"/>
          <w:p w:rsidR="00000000" w:rsidDel="00000000" w:rsidP="00000000" w:rsidRDefault="00000000" w:rsidRPr="00000000" w14:paraId="00000035">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7. Estrategia Anual de Fortalecimiento de CDC DIF PILARES</w:t>
            </w:r>
          </w:p>
        </w:tc>
        <w:tc>
          <w:tcPr>
            <w:vAlign w:val="bottom"/>
          </w:tcPr>
          <w:p w:rsidR="00000000" w:rsidDel="00000000" w:rsidP="00000000" w:rsidRDefault="00000000" w:rsidRPr="00000000" w14:paraId="00000036">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7 EAF CDC 25</w:t>
            </w:r>
          </w:p>
        </w:tc>
      </w:tr>
      <w:tr>
        <w:trPr>
          <w:cantSplit w:val="0"/>
          <w:trHeight w:val="851" w:hRule="atLeast"/>
          <w:tblHeader w:val="0"/>
        </w:trPr>
        <w:tc>
          <w:tcPr>
            <w:vAlign w:val="center"/>
          </w:tcPr>
          <w:p w:rsidR="00000000" w:rsidDel="00000000" w:rsidP="00000000" w:rsidRDefault="00000000" w:rsidRPr="00000000" w14:paraId="00000037">
            <w:pPr>
              <w:jc w:val="center"/>
              <w:rPr>
                <w:rFonts w:ascii="Noto Sans" w:cs="Noto Sans" w:eastAsia="Noto Sans" w:hAnsi="Noto Sans"/>
                <w:b w:val="1"/>
                <w:color w:val="000000"/>
              </w:rPr>
            </w:pPr>
            <w:r w:rsidDel="00000000" w:rsidR="00000000" w:rsidRPr="00000000">
              <w:rPr>
                <w:rFonts w:ascii="Noto Sans" w:cs="Noto Sans" w:eastAsia="Noto Sans" w:hAnsi="Noto Sans"/>
                <w:b w:val="1"/>
                <w:color w:val="000000"/>
                <w:rtl w:val="0"/>
              </w:rPr>
              <w:t xml:space="preserve">Vigilancia</w:t>
            </w:r>
          </w:p>
          <w:p w:rsidR="00000000" w:rsidDel="00000000" w:rsidP="00000000" w:rsidRDefault="00000000" w:rsidRPr="00000000" w14:paraId="00000038">
            <w:pPr>
              <w:jc w:val="center"/>
              <w:rPr>
                <w:rFonts w:ascii="Noto Sans" w:cs="Noto Sans" w:eastAsia="Noto Sans" w:hAnsi="Noto Sans"/>
                <w:b w:val="1"/>
                <w:color w:val="000000"/>
              </w:rPr>
            </w:pPr>
            <w:r w:rsidDel="00000000" w:rsidR="00000000" w:rsidRPr="00000000">
              <w:rPr>
                <w:rFonts w:ascii="Noto Sans" w:cs="Noto Sans" w:eastAsia="Noto Sans" w:hAnsi="Noto Sans"/>
                <w:b w:val="1"/>
                <w:color w:val="000000"/>
                <w:rtl w:val="0"/>
              </w:rPr>
              <w:t xml:space="preserve">Ciudadana</w:t>
            </w:r>
          </w:p>
        </w:tc>
        <w:tc>
          <w:tcPr>
            <w:vAlign w:val="center"/>
          </w:tcPr>
          <w:bookmarkStart w:colFirst="0" w:colLast="0" w:name="bookmark=id.35nkun2" w:id="13"/>
          <w:bookmarkEnd w:id="13"/>
          <w:bookmarkStart w:colFirst="0" w:colLast="0" w:name="bookmark=id.lnxbz9" w:id="14"/>
          <w:bookmarkEnd w:id="14"/>
          <w:p w:rsidR="00000000" w:rsidDel="00000000" w:rsidP="00000000" w:rsidRDefault="00000000" w:rsidRPr="00000000" w14:paraId="00000039">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8. Programación de Acciones de Vigilancia Ciudadana (PAVC)</w:t>
            </w:r>
          </w:p>
        </w:tc>
        <w:tc>
          <w:tcPr>
            <w:vAlign w:val="center"/>
          </w:tcPr>
          <w:p w:rsidR="00000000" w:rsidDel="00000000" w:rsidP="00000000" w:rsidRDefault="00000000" w:rsidRPr="00000000" w14:paraId="0000003A">
            <w:pPr>
              <w:spacing w:line="36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8 PAVC 25</w:t>
            </w:r>
          </w:p>
        </w:tc>
      </w:tr>
    </w:tbl>
    <w:p w:rsidR="00000000" w:rsidDel="00000000" w:rsidP="00000000" w:rsidRDefault="00000000" w:rsidRPr="00000000" w14:paraId="0000003B">
      <w:pPr>
        <w:rPr>
          <w:rFonts w:ascii="Noto Sans" w:cs="Noto Sans" w:eastAsia="Noto Sans" w:hAnsi="Noto Sans"/>
          <w:b w:val="1"/>
          <w:color w:val="000000"/>
          <w:sz w:val="28"/>
          <w:szCs w:val="28"/>
        </w:rPr>
      </w:pPr>
      <w:r w:rsidDel="00000000" w:rsidR="00000000" w:rsidRPr="00000000">
        <w:rPr>
          <w:rtl w:val="0"/>
        </w:rPr>
      </w:r>
    </w:p>
    <w:p w:rsidR="00000000" w:rsidDel="00000000" w:rsidP="00000000" w:rsidRDefault="00000000" w:rsidRPr="00000000" w14:paraId="0000003C">
      <w:pPr>
        <w:rPr>
          <w:rFonts w:ascii="Noto Sans" w:cs="Noto Sans" w:eastAsia="Noto Sans" w:hAnsi="Noto Sans"/>
          <w:b w:val="1"/>
          <w:color w:val="000000"/>
          <w:sz w:val="28"/>
          <w:szCs w:val="28"/>
        </w:rPr>
      </w:pPr>
      <w:r w:rsidDel="00000000" w:rsidR="00000000" w:rsidRPr="00000000">
        <w:br w:type="page"/>
      </w:r>
      <w:r w:rsidDel="00000000" w:rsidR="00000000" w:rsidRPr="00000000">
        <w:rPr>
          <w:rFonts w:ascii="Noto Sans" w:cs="Noto Sans" w:eastAsia="Noto Sans" w:hAnsi="Noto Sans"/>
          <w:b w:val="1"/>
          <w:color w:val="000000"/>
          <w:sz w:val="28"/>
          <w:szCs w:val="28"/>
          <w:rtl w:val="0"/>
        </w:rPr>
        <w:t xml:space="preserve">INSTRUCCIONES</w:t>
      </w:r>
    </w:p>
    <w:p w:rsidR="00000000" w:rsidDel="00000000" w:rsidP="00000000" w:rsidRDefault="00000000" w:rsidRPr="00000000" w14:paraId="0000003D">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Utilizar la tipografía institucional oficial Noto Sans, </w:t>
      </w:r>
      <w:r w:rsidDel="00000000" w:rsidR="00000000" w:rsidRPr="00000000">
        <w:rPr>
          <w:rFonts w:ascii="Noto Sans" w:cs="Noto Sans" w:eastAsia="Noto Sans" w:hAnsi="Noto Sans"/>
          <w:sz w:val="24"/>
          <w:szCs w:val="24"/>
          <w:rtl w:val="0"/>
        </w:rPr>
        <w:t xml:space="preserve">misma que podrá ser descargada en la siguiente liga: ​​</w:t>
      </w:r>
      <w:hyperlink r:id="rId7">
        <w:r w:rsidDel="00000000" w:rsidR="00000000" w:rsidRPr="00000000">
          <w:rPr>
            <w:rFonts w:ascii="Noto Sans" w:cs="Noto Sans" w:eastAsia="Noto Sans" w:hAnsi="Noto Sans"/>
            <w:color w:val="1155cc"/>
            <w:sz w:val="24"/>
            <w:szCs w:val="24"/>
            <w:u w:val="single"/>
            <w:rtl w:val="0"/>
          </w:rPr>
          <w:t xml:space="preserve">https://drive.google.com/drive/u/0/folders/1jmZgnYL6A_ytA7-LMUOQrHZ4kVcwVxG7</w:t>
        </w:r>
      </w:hyperlink>
      <w:r w:rsidDel="00000000" w:rsidR="00000000" w:rsidRPr="00000000">
        <w:rPr>
          <w:rFonts w:ascii="Noto Sans" w:cs="Noto Sans" w:eastAsia="Noto Sans" w:hAnsi="Noto Sans"/>
          <w:sz w:val="24"/>
          <w:szCs w:val="24"/>
          <w:rtl w:val="0"/>
        </w:rPr>
        <w:t xml:space="preserve"> </w:t>
      </w:r>
      <w:r w:rsidDel="00000000" w:rsidR="00000000" w:rsidRPr="00000000">
        <w:rPr>
          <w:rtl w:val="0"/>
        </w:rPr>
      </w:r>
    </w:p>
    <w:p w:rsidR="00000000" w:rsidDel="00000000" w:rsidP="00000000" w:rsidRDefault="00000000" w:rsidRPr="00000000" w14:paraId="0000003E">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Numerar las páginas en formato: 1 de 20 o 1/20</w:t>
      </w:r>
      <w:r w:rsidDel="00000000" w:rsidR="00000000" w:rsidRPr="00000000">
        <w:rPr>
          <w:rtl w:val="0"/>
        </w:rPr>
      </w:r>
    </w:p>
    <w:p w:rsidR="00000000" w:rsidDel="00000000" w:rsidP="00000000" w:rsidRDefault="00000000" w:rsidRPr="00000000" w14:paraId="0000003F">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b w:val="1"/>
          <w:color w:val="000000"/>
          <w:sz w:val="24"/>
          <w:szCs w:val="24"/>
        </w:rPr>
      </w:pPr>
      <w:r w:rsidDel="00000000" w:rsidR="00000000" w:rsidRPr="00000000">
        <w:rPr>
          <w:rFonts w:ascii="Noto Sans" w:cs="Noto Sans" w:eastAsia="Noto Sans" w:hAnsi="Noto Sans"/>
          <w:color w:val="000000"/>
          <w:sz w:val="24"/>
          <w:szCs w:val="24"/>
          <w:rtl w:val="0"/>
        </w:rPr>
        <w:t xml:space="preserve">Llenar todos los campos con la información solicitada, evitando omitir respuestas o suprimir campos</w:t>
      </w:r>
      <w:r w:rsidDel="00000000" w:rsidR="00000000" w:rsidRPr="00000000">
        <w:rPr>
          <w:rtl w:val="0"/>
        </w:rPr>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Si alguna información no aplica a la situación o contexto del SEDIF, se deberá indicar “NA” y explicar el motivo</w:t>
      </w:r>
      <w:r w:rsidDel="00000000" w:rsidR="00000000" w:rsidRPr="00000000">
        <w:rPr>
          <w:rtl w:val="0"/>
        </w:rPr>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De ser necesario, se podrán agregar observaciones, comentarios o notas aclaratorias</w:t>
      </w:r>
      <w:r w:rsidDel="00000000" w:rsidR="00000000" w:rsidRPr="00000000">
        <w:rPr>
          <w:rtl w:val="0"/>
        </w:rPr>
      </w:r>
    </w:p>
    <w:p w:rsidR="00000000" w:rsidDel="00000000" w:rsidP="00000000" w:rsidRDefault="00000000" w:rsidRPr="00000000" w14:paraId="00000042">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Una vez completados todos los campos, se </w:t>
      </w:r>
      <w:r w:rsidDel="00000000" w:rsidR="00000000" w:rsidRPr="00000000">
        <w:rPr>
          <w:rFonts w:ascii="Noto Sans" w:cs="Noto Sans" w:eastAsia="Noto Sans" w:hAnsi="Noto Sans"/>
          <w:sz w:val="24"/>
          <w:szCs w:val="24"/>
          <w:rtl w:val="0"/>
        </w:rPr>
        <w:t xml:space="preserve">deberán</w:t>
      </w:r>
      <w:r w:rsidDel="00000000" w:rsidR="00000000" w:rsidRPr="00000000">
        <w:rPr>
          <w:rFonts w:ascii="Noto Sans" w:cs="Noto Sans" w:eastAsia="Noto Sans" w:hAnsi="Noto Sans"/>
          <w:color w:val="000000"/>
          <w:sz w:val="24"/>
          <w:szCs w:val="24"/>
          <w:rtl w:val="0"/>
        </w:rPr>
        <w:t xml:space="preserve"> borrar las instrucciones y ejemplos identificados en rojo</w:t>
      </w:r>
      <w:r w:rsidDel="00000000" w:rsidR="00000000" w:rsidRPr="00000000">
        <w:rPr>
          <w:rtl w:val="0"/>
        </w:rPr>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El presente guion y sus anexos deberán ser cargados en la plataforma digital FTP, debidamente firmados y rubricados en PDF, así como sus versiones editables (en Word y Excel), de acuerdo con el Calendario Anual de la EIASADC 2025, a más tardar el día 31 de enero. Además, enviarse por oficio, a los correos electrónicos: dadc@dif.gob.mx con copia a: desa.comunitario@dif.gob.mx</w:t>
      </w:r>
      <w:r w:rsidDel="00000000" w:rsidR="00000000" w:rsidRPr="00000000">
        <w:rPr>
          <w:rtl w:val="0"/>
        </w:rPr>
      </w:r>
    </w:p>
    <w:p w:rsidR="00000000" w:rsidDel="00000000" w:rsidP="00000000" w:rsidRDefault="00000000" w:rsidRPr="00000000" w14:paraId="00000044">
      <w:pPr>
        <w:numPr>
          <w:ilvl w:val="0"/>
          <w:numId w:val="9"/>
        </w:numPr>
        <w:spacing w:after="0" w:line="240" w:lineRule="auto"/>
        <w:ind w:left="283.46456692913375" w:right="-302.8346456692907" w:hanging="283.46456692913375"/>
        <w:rPr>
          <w:sz w:val="24"/>
          <w:szCs w:val="24"/>
        </w:rPr>
      </w:pPr>
      <w:r w:rsidDel="00000000" w:rsidR="00000000" w:rsidRPr="00000000">
        <w:rPr>
          <w:rFonts w:ascii="Noto Sans" w:cs="Noto Sans" w:eastAsia="Noto Sans" w:hAnsi="Noto Sans"/>
          <w:sz w:val="24"/>
          <w:szCs w:val="24"/>
          <w:rtl w:val="0"/>
        </w:rPr>
        <w:t xml:space="preserve">En caso de no operarse el Programa de Centros de Desarrollo Comunitario DIF Pilares, se deberá mencionar explícitamente en el oficio mediante el cual se envía el PEA-DC 2025. En este caso, no será necesario completar los formatos correspondientes a dicho programa</w:t>
      </w:r>
      <w:r w:rsidDel="00000000" w:rsidR="00000000" w:rsidRPr="00000000">
        <w:rPr>
          <w:rtl w:val="0"/>
        </w:rPr>
      </w:r>
    </w:p>
    <w:bookmarkStart w:colFirst="0" w:colLast="0" w:name="bookmark=id.1ksv4uv" w:id="15"/>
    <w:bookmarkEnd w:id="15"/>
    <w:bookmarkStart w:colFirst="0" w:colLast="0" w:name="bookmark=id.44sinio" w:id="16"/>
    <w:bookmarkEnd w:id="16"/>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En caso de tener dudas o requerir </w:t>
      </w:r>
      <w:r w:rsidDel="00000000" w:rsidR="00000000" w:rsidRPr="00000000">
        <w:rPr>
          <w:rFonts w:ascii="Noto Sans" w:cs="Noto Sans" w:eastAsia="Noto Sans" w:hAnsi="Noto Sans"/>
          <w:sz w:val="24"/>
          <w:szCs w:val="24"/>
          <w:rtl w:val="0"/>
        </w:rPr>
        <w:t xml:space="preserve">información</w:t>
      </w:r>
      <w:r w:rsidDel="00000000" w:rsidR="00000000" w:rsidRPr="00000000">
        <w:rPr>
          <w:rFonts w:ascii="Noto Sans" w:cs="Noto Sans" w:eastAsia="Noto Sans" w:hAnsi="Noto Sans"/>
          <w:color w:val="000000"/>
          <w:sz w:val="24"/>
          <w:szCs w:val="24"/>
          <w:rtl w:val="0"/>
        </w:rPr>
        <w:t xml:space="preserve"> adicional, favor de comunicarse al número de teléfono de la DGADC: 55-3003-2200 a las siguientes extensiones: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200" w:line="360" w:lineRule="auto"/>
        <w:ind w:right="-302.8346456692907"/>
        <w:jc w:val="both"/>
        <w:rPr>
          <w:rFonts w:ascii="Noto Sans" w:cs="Noto Sans" w:eastAsia="Noto Sans" w:hAnsi="Noto Sans"/>
          <w:b w:val="1"/>
          <w:color w:val="9d2449"/>
          <w:sz w:val="24"/>
          <w:szCs w:val="24"/>
        </w:rPr>
      </w:pPr>
      <w:r w:rsidDel="00000000" w:rsidR="00000000" w:rsidRPr="00000000">
        <w:rPr>
          <w:rFonts w:ascii="Noto Sans" w:cs="Noto Sans" w:eastAsia="Noto Sans" w:hAnsi="Noto Sans"/>
          <w:sz w:val="24"/>
          <w:szCs w:val="24"/>
          <w:rtl w:val="0"/>
        </w:rPr>
        <w:t xml:space="preserve">    </w:t>
      </w:r>
      <w:r w:rsidDel="00000000" w:rsidR="00000000" w:rsidRPr="00000000">
        <w:rPr>
          <w:rFonts w:ascii="Noto Sans" w:cs="Noto Sans" w:eastAsia="Noto Sans" w:hAnsi="Noto Sans"/>
          <w:color w:val="9d2449"/>
          <w:sz w:val="24"/>
          <w:szCs w:val="24"/>
          <w:rtl w:val="0"/>
        </w:rPr>
        <w:t xml:space="preserve"> </w:t>
      </w:r>
      <w:r w:rsidDel="00000000" w:rsidR="00000000" w:rsidRPr="00000000">
        <w:rPr>
          <w:rFonts w:ascii="Noto Sans" w:cs="Noto Sans" w:eastAsia="Noto Sans" w:hAnsi="Noto Sans"/>
          <w:b w:val="1"/>
          <w:color w:val="9d2449"/>
          <w:sz w:val="24"/>
          <w:szCs w:val="24"/>
          <w:rtl w:val="0"/>
        </w:rPr>
        <w:t xml:space="preserve">PSBC: 4119, 5379 y 7450</w:t>
        <w:tab/>
        <w:t xml:space="preserve">          CDC DIF PILARES: 4171, 4146 y 1601</w:t>
        <w:tab/>
        <w:t xml:space="preserve">          Vigilancia Ciudadana: 4172 y 1450</w:t>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color w:val="000000"/>
          <w:sz w:val="24"/>
          <w:szCs w:val="24"/>
        </w:rPr>
      </w:pPr>
      <w:r w:rsidDel="00000000" w:rsidR="00000000" w:rsidRPr="00000000">
        <w:rPr>
          <w:rFonts w:ascii="Noto Sans" w:cs="Noto Sans" w:eastAsia="Noto Sans" w:hAnsi="Noto Sans"/>
          <w:color w:val="000000"/>
          <w:sz w:val="24"/>
          <w:szCs w:val="24"/>
          <w:rtl w:val="0"/>
        </w:rPr>
        <w:t xml:space="preserve">Los formatos correspondientes a cada uno de los anexos, contienen instrucciones de llenado y </w:t>
      </w:r>
      <w:r w:rsidDel="00000000" w:rsidR="00000000" w:rsidRPr="00000000">
        <w:rPr>
          <w:rFonts w:ascii="Noto Sans" w:cs="Noto Sans" w:eastAsia="Noto Sans" w:hAnsi="Noto Sans"/>
          <w:sz w:val="24"/>
          <w:szCs w:val="24"/>
          <w:rtl w:val="0"/>
        </w:rPr>
        <w:t xml:space="preserve">ejemplos</w:t>
      </w:r>
      <w:r w:rsidDel="00000000" w:rsidR="00000000" w:rsidRPr="00000000">
        <w:rPr>
          <w:rFonts w:ascii="Noto Sans" w:cs="Noto Sans" w:eastAsia="Noto Sans" w:hAnsi="Noto Sans"/>
          <w:color w:val="000000"/>
          <w:sz w:val="24"/>
          <w:szCs w:val="24"/>
          <w:rtl w:val="0"/>
        </w:rPr>
        <w:t xml:space="preserve"> dentro de las celdas en color rojo. Deberá ingresarse la informaci</w:t>
      </w:r>
      <w:r w:rsidDel="00000000" w:rsidR="00000000" w:rsidRPr="00000000">
        <w:rPr>
          <w:rFonts w:ascii="Noto Sans" w:cs="Noto Sans" w:eastAsia="Noto Sans" w:hAnsi="Noto Sans"/>
          <w:sz w:val="24"/>
          <w:szCs w:val="24"/>
          <w:rtl w:val="0"/>
        </w:rPr>
        <w:t xml:space="preserve">ó</w:t>
      </w:r>
      <w:r w:rsidDel="00000000" w:rsidR="00000000" w:rsidRPr="00000000">
        <w:rPr>
          <w:rFonts w:ascii="Noto Sans" w:cs="Noto Sans" w:eastAsia="Noto Sans" w:hAnsi="Noto Sans"/>
          <w:color w:val="000000"/>
          <w:sz w:val="24"/>
          <w:szCs w:val="24"/>
          <w:rtl w:val="0"/>
        </w:rPr>
        <w:t xml:space="preserve">n solicitada remplazando dichas instrucciones y cambiando el color a negro</w:t>
      </w:r>
    </w:p>
    <w:p w:rsidR="00000000" w:rsidDel="00000000" w:rsidP="00000000" w:rsidRDefault="00000000" w:rsidRPr="00000000" w14:paraId="00000048">
      <w:pPr>
        <w:numPr>
          <w:ilvl w:val="0"/>
          <w:numId w:val="9"/>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sz w:val="24"/>
          <w:szCs w:val="24"/>
          <w:u w:val="none"/>
        </w:rPr>
      </w:pPr>
      <w:r w:rsidDel="00000000" w:rsidR="00000000" w:rsidRPr="00000000">
        <w:rPr>
          <w:rFonts w:ascii="Noto Sans" w:cs="Noto Sans" w:eastAsia="Noto Sans" w:hAnsi="Noto Sans"/>
          <w:sz w:val="24"/>
          <w:szCs w:val="24"/>
          <w:rtl w:val="0"/>
        </w:rPr>
        <w:t xml:space="preserve">Para realizar la correcta impresión de los anexos en Excel, seguir esta ruta:</w:t>
      </w:r>
    </w:p>
    <w:p w:rsidR="00000000" w:rsidDel="00000000" w:rsidP="00000000" w:rsidRDefault="00000000" w:rsidRPr="00000000" w14:paraId="00000049">
      <w:pPr>
        <w:numPr>
          <w:ilvl w:val="0"/>
          <w:numId w:val="9"/>
        </w:numPr>
        <w:spacing w:after="0" w:line="240"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Seleccionar el menú “Archivo”</w:t>
      </w:r>
    </w:p>
    <w:p w:rsidR="00000000" w:rsidDel="00000000" w:rsidP="00000000" w:rsidRDefault="00000000" w:rsidRPr="00000000" w14:paraId="0000004A">
      <w:pPr>
        <w:numPr>
          <w:ilvl w:val="0"/>
          <w:numId w:val="9"/>
        </w:numPr>
        <w:spacing w:after="0" w:line="240"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la pestaña de “Imprimir”, buscar el apartado de “Configuración”</w:t>
      </w:r>
    </w:p>
    <w:p w:rsidR="00000000" w:rsidDel="00000000" w:rsidP="00000000" w:rsidRDefault="00000000" w:rsidRPr="00000000" w14:paraId="0000004B">
      <w:pPr>
        <w:numPr>
          <w:ilvl w:val="0"/>
          <w:numId w:val="9"/>
        </w:numPr>
        <w:spacing w:after="0" w:line="240"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la parte inferior aparecerá por </w:t>
      </w:r>
      <w:r w:rsidDel="00000000" w:rsidR="00000000" w:rsidRPr="00000000">
        <w:rPr>
          <w:rFonts w:ascii="Noto Sans" w:cs="Noto Sans" w:eastAsia="Noto Sans" w:hAnsi="Noto Sans"/>
          <w:i w:val="1"/>
          <w:sz w:val="24"/>
          <w:szCs w:val="24"/>
          <w:rtl w:val="0"/>
        </w:rPr>
        <w:t xml:space="preserve">default</w:t>
      </w:r>
      <w:r w:rsidDel="00000000" w:rsidR="00000000" w:rsidRPr="00000000">
        <w:rPr>
          <w:rFonts w:ascii="Noto Sans" w:cs="Noto Sans" w:eastAsia="Noto Sans" w:hAnsi="Noto Sans"/>
          <w:sz w:val="24"/>
          <w:szCs w:val="24"/>
          <w:rtl w:val="0"/>
        </w:rPr>
        <w:t xml:space="preserve"> “Sin escalado”, reemplazar por “ajustar todas las columnas en una página”</w:t>
      </w:r>
    </w:p>
    <w:p w:rsidR="00000000" w:rsidDel="00000000" w:rsidP="00000000" w:rsidRDefault="00000000" w:rsidRPr="00000000" w14:paraId="0000004C">
      <w:pPr>
        <w:spacing w:after="0" w:line="240" w:lineRule="auto"/>
        <w:ind w:left="720" w:firstLine="0"/>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4D">
      <w:pPr>
        <w:spacing w:after="280" w:before="280" w:line="360" w:lineRule="auto"/>
        <w:jc w:val="center"/>
        <w:rPr>
          <w:rFonts w:ascii="Noto Sans" w:cs="Noto Sans" w:eastAsia="Noto Sans" w:hAnsi="Noto Sans"/>
          <w:b w:val="1"/>
          <w:sz w:val="32"/>
          <w:szCs w:val="32"/>
        </w:rPr>
      </w:pPr>
      <w:r w:rsidDel="00000000" w:rsidR="00000000" w:rsidRPr="00000000">
        <w:rPr>
          <w:rFonts w:ascii="Noto Sans" w:cs="Noto Sans" w:eastAsia="Noto Sans" w:hAnsi="Noto Sans"/>
          <w:b w:val="1"/>
          <w:sz w:val="32"/>
          <w:szCs w:val="32"/>
          <w:rtl w:val="0"/>
        </w:rPr>
        <w:t xml:space="preserve">PROGRAMA DE SALUD Y BIENESTAR COMUNITARIO</w:t>
      </w:r>
    </w:p>
    <w:p w:rsidR="00000000" w:rsidDel="00000000" w:rsidP="00000000" w:rsidRDefault="00000000" w:rsidRPr="00000000" w14:paraId="0000004E">
      <w:pPr>
        <w:spacing w:after="280" w:before="280"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Este programa se enfoca en la identificación de localidades que, debido a diversas situaciones de vulnerabilidad, enfrentan barreras y dificultades para su desarrollo, busca orientar y acompañar a estas comunidades en un proceso formativo que les permita tomar conciencia de su situación, desarrollar capacidades de autogestión y superar los retos y adversidades que enfrentan. </w:t>
      </w:r>
    </w:p>
    <w:p w:rsidR="00000000" w:rsidDel="00000000" w:rsidP="00000000" w:rsidRDefault="00000000" w:rsidRPr="00000000" w14:paraId="0000004F">
      <w:pPr>
        <w:spacing w:after="280" w:before="280"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A través de este proceso que implica la implementación de proyectos comunitarios y la impartición de capacitaciones, el PSBC busca empoderar a las comunidades para que tomen las riendas de su propio desarrollo y bienestar, con el objetivo final de que logren la autosuficiencia </w:t>
      </w:r>
    </w:p>
    <w:p w:rsidR="00000000" w:rsidDel="00000000" w:rsidP="00000000" w:rsidRDefault="00000000" w:rsidRPr="00000000" w14:paraId="00000050">
      <w:pPr>
        <w:spacing w:after="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Por lo anterior, el Sistema Estatal DIF </w:t>
      </w:r>
      <w:r w:rsidDel="00000000" w:rsidR="00000000" w:rsidRPr="00000000">
        <w:rPr>
          <w:rFonts w:ascii="Noto Sans" w:cs="Noto Sans" w:eastAsia="Noto Sans" w:hAnsi="Noto Sans"/>
          <w:b w:val="1"/>
          <w:color w:val="ff0000"/>
          <w:sz w:val="24"/>
          <w:szCs w:val="24"/>
          <w:rtl w:val="0"/>
        </w:rPr>
        <w:t xml:space="preserve">(entidad federativa)</w:t>
      </w:r>
      <w:r w:rsidDel="00000000" w:rsidR="00000000" w:rsidRPr="00000000">
        <w:rPr>
          <w:rFonts w:ascii="Noto Sans" w:cs="Noto Sans" w:eastAsia="Noto Sans" w:hAnsi="Noto Sans"/>
          <w:sz w:val="24"/>
          <w:szCs w:val="24"/>
          <w:rtl w:val="0"/>
        </w:rPr>
        <w:t xml:space="preserve">, como </w:t>
      </w:r>
      <w:r w:rsidDel="00000000" w:rsidR="00000000" w:rsidRPr="00000000">
        <w:rPr>
          <w:rFonts w:ascii="Noto Sans" w:cs="Noto Sans" w:eastAsia="Noto Sans" w:hAnsi="Noto Sans"/>
          <w:color w:val="000000"/>
          <w:sz w:val="24"/>
          <w:szCs w:val="24"/>
          <w:rtl w:val="0"/>
        </w:rPr>
        <w:t xml:space="preserve">entidad operativa, deberá garantizar que todos los Grupos de Desarrollo (GD) propuestos para acciones de capacitación y proyectos comunitarios financiados con recursos del FAM-AS, deberán contar con:</w:t>
      </w:r>
    </w:p>
    <w:p w:rsidR="00000000" w:rsidDel="00000000" w:rsidP="00000000" w:rsidRDefault="00000000" w:rsidRPr="00000000" w14:paraId="00000051">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rFonts w:ascii="Noto Sans" w:cs="Noto Sans" w:eastAsia="Noto Sans" w:hAnsi="Noto Sans"/>
          <w:color w:val="000000"/>
          <w:sz w:val="24"/>
          <w:szCs w:val="24"/>
          <w:rtl w:val="0"/>
        </w:rPr>
        <w:t xml:space="preserve">Los siguientes documentos vigentes (máximo dos años de haber sido elaborados) antes del envío del PEA-DC:</w:t>
      </w:r>
      <w:r w:rsidDel="00000000" w:rsidR="00000000" w:rsidRPr="00000000">
        <w:rPr>
          <w:rtl w:val="0"/>
        </w:rPr>
      </w:r>
    </w:p>
    <w:p w:rsidR="00000000" w:rsidDel="00000000" w:rsidP="00000000" w:rsidRDefault="00000000" w:rsidRPr="00000000" w14:paraId="00000052">
      <w:pPr>
        <w:numPr>
          <w:ilvl w:val="1"/>
          <w:numId w:val="10"/>
        </w:numPr>
        <w:spacing w:after="0" w:line="276" w:lineRule="auto"/>
        <w:ind w:left="1276" w:hanging="360"/>
        <w:jc w:val="both"/>
        <w:rPr>
          <w:color w:val="000000"/>
        </w:rPr>
      </w:pPr>
      <w:r w:rsidDel="00000000" w:rsidR="00000000" w:rsidRPr="00000000">
        <w:rPr>
          <w:rFonts w:ascii="Noto Sans" w:cs="Noto Sans" w:eastAsia="Noto Sans" w:hAnsi="Noto Sans"/>
          <w:color w:val="000000"/>
          <w:sz w:val="24"/>
          <w:szCs w:val="24"/>
          <w:rtl w:val="0"/>
        </w:rPr>
        <w:t xml:space="preserve">Acta Constitutiva</w:t>
      </w:r>
      <w:r w:rsidDel="00000000" w:rsidR="00000000" w:rsidRPr="00000000">
        <w:rPr>
          <w:rtl w:val="0"/>
        </w:rPr>
      </w:r>
    </w:p>
    <w:p w:rsidR="00000000" w:rsidDel="00000000" w:rsidP="00000000" w:rsidRDefault="00000000" w:rsidRPr="00000000" w14:paraId="00000053">
      <w:pPr>
        <w:numPr>
          <w:ilvl w:val="1"/>
          <w:numId w:val="10"/>
        </w:numPr>
        <w:spacing w:after="0" w:line="276" w:lineRule="auto"/>
        <w:ind w:left="1276" w:hanging="360"/>
        <w:jc w:val="both"/>
        <w:rPr>
          <w:color w:val="000000"/>
        </w:rPr>
      </w:pPr>
      <w:r w:rsidDel="00000000" w:rsidR="00000000" w:rsidRPr="00000000">
        <w:rPr>
          <w:rFonts w:ascii="Noto Sans" w:cs="Noto Sans" w:eastAsia="Noto Sans" w:hAnsi="Noto Sans"/>
          <w:color w:val="000000"/>
          <w:sz w:val="24"/>
          <w:szCs w:val="24"/>
          <w:rtl w:val="0"/>
        </w:rPr>
        <w:t xml:space="preserve">Diagnóstico Participativo</w:t>
      </w:r>
      <w:r w:rsidDel="00000000" w:rsidR="00000000" w:rsidRPr="00000000">
        <w:rPr>
          <w:rtl w:val="0"/>
        </w:rPr>
      </w:r>
    </w:p>
    <w:p w:rsidR="00000000" w:rsidDel="00000000" w:rsidP="00000000" w:rsidRDefault="00000000" w:rsidRPr="00000000" w14:paraId="00000054">
      <w:pPr>
        <w:numPr>
          <w:ilvl w:val="1"/>
          <w:numId w:val="10"/>
        </w:numPr>
        <w:spacing w:after="0" w:line="276" w:lineRule="auto"/>
        <w:ind w:left="1276" w:hanging="360"/>
        <w:jc w:val="both"/>
        <w:rPr>
          <w:color w:val="000000"/>
        </w:rPr>
      </w:pPr>
      <w:r w:rsidDel="00000000" w:rsidR="00000000" w:rsidRPr="00000000">
        <w:rPr>
          <w:rFonts w:ascii="Noto Sans" w:cs="Noto Sans" w:eastAsia="Noto Sans" w:hAnsi="Noto Sans"/>
          <w:color w:val="000000"/>
          <w:sz w:val="24"/>
          <w:szCs w:val="24"/>
          <w:rtl w:val="0"/>
        </w:rPr>
        <w:t xml:space="preserve">Programa de Trabajo Comunitario</w:t>
      </w:r>
      <w:r w:rsidDel="00000000" w:rsidR="00000000" w:rsidRPr="00000000">
        <w:rPr>
          <w:rtl w:val="0"/>
        </w:rPr>
      </w:r>
    </w:p>
    <w:p w:rsidR="00000000" w:rsidDel="00000000" w:rsidP="00000000" w:rsidRDefault="00000000" w:rsidRPr="00000000" w14:paraId="00000055">
      <w:pPr>
        <w:numPr>
          <w:ilvl w:val="0"/>
          <w:numId w:val="10"/>
        </w:numPr>
        <w:pBdr>
          <w:top w:space="0" w:sz="0" w:val="nil"/>
          <w:left w:space="0" w:sz="0" w:val="nil"/>
          <w:bottom w:space="0" w:sz="0" w:val="nil"/>
          <w:right w:space="0" w:sz="0" w:val="nil"/>
          <w:between w:space="0" w:sz="0" w:val="nil"/>
        </w:pBdr>
        <w:spacing w:after="280" w:line="276" w:lineRule="auto"/>
        <w:ind w:left="720" w:hanging="360"/>
        <w:jc w:val="both"/>
        <w:rPr>
          <w:color w:val="000000"/>
        </w:rPr>
      </w:pPr>
      <w:r w:rsidDel="00000000" w:rsidR="00000000" w:rsidRPr="00000000">
        <w:rPr>
          <w:rFonts w:ascii="Noto Sans" w:cs="Noto Sans" w:eastAsia="Noto Sans" w:hAnsi="Noto Sans"/>
          <w:color w:val="000000"/>
          <w:sz w:val="24"/>
          <w:szCs w:val="24"/>
          <w:rtl w:val="0"/>
        </w:rPr>
        <w:t xml:space="preserve">Acompañamiento institucional, es decir, promotoría estatal y municipal</w:t>
      </w:r>
      <w:r w:rsidDel="00000000" w:rsidR="00000000" w:rsidRPr="00000000">
        <w:rPr>
          <w:rtl w:val="0"/>
        </w:rPr>
      </w:r>
    </w:p>
    <w:p w:rsidR="00000000" w:rsidDel="00000000" w:rsidP="00000000" w:rsidRDefault="00000000" w:rsidRPr="00000000" w14:paraId="00000056">
      <w:pPr>
        <w:rPr>
          <w:rFonts w:ascii="Noto Sans" w:cs="Noto Sans" w:eastAsia="Noto Sans" w:hAnsi="Noto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numPr>
          <w:ilvl w:val="0"/>
          <w:numId w:val="1"/>
        </w:numPr>
        <w:spacing w:after="280" w:before="280" w:line="240" w:lineRule="auto"/>
        <w:ind w:left="720" w:hanging="360"/>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Diagnóstico para el PSBC</w:t>
      </w:r>
    </w:p>
    <w:p w:rsidR="00000000" w:rsidDel="00000000" w:rsidP="00000000" w:rsidRDefault="00000000" w:rsidRPr="00000000" w14:paraId="00000058">
      <w:pPr>
        <w:spacing w:after="12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este apartado se debe señalar la naturaleza y magnitud de las necesidades y problemas que afectan a las localidades que integran el universo de atención, a partir de un análisis y reflexión sobre el contexto social de las localidades cubiertas. Este análisis deberá basarse en los Diagnósticos Exploratorios y Participativos, así como en los Programas de Trabajo Comunitario previamente revisados.</w:t>
      </w:r>
    </w:p>
    <w:p w:rsidR="00000000" w:rsidDel="00000000" w:rsidP="00000000" w:rsidRDefault="00000000" w:rsidRPr="00000000" w14:paraId="00000059">
      <w:pPr>
        <w:spacing w:after="120" w:lineRule="auto"/>
        <w:jc w:val="both"/>
        <w:rPr>
          <w:rFonts w:ascii="Noto Sans" w:cs="Noto Sans" w:eastAsia="Noto Sans" w:hAnsi="Noto Sans"/>
          <w:color w:val="000000"/>
          <w:sz w:val="24"/>
          <w:szCs w:val="24"/>
        </w:rPr>
        <w:sectPr>
          <w:headerReference r:id="rId8" w:type="default"/>
          <w:footerReference r:id="rId9" w:type="default"/>
          <w:pgSz w:h="12240" w:w="15840" w:orient="landscape"/>
          <w:pgMar w:bottom="1701" w:top="1418" w:left="1417" w:right="1417" w:header="708" w:footer="708"/>
          <w:pgNumType w:start="1"/>
        </w:sectPr>
      </w:pPr>
      <w:r w:rsidDel="00000000" w:rsidR="00000000" w:rsidRPr="00000000">
        <w:rPr>
          <w:rFonts w:ascii="Noto Sans" w:cs="Noto Sans" w:eastAsia="Noto Sans" w:hAnsi="Noto Sans"/>
          <w:color w:val="000000"/>
          <w:sz w:val="24"/>
          <w:szCs w:val="24"/>
          <w:rtl w:val="0"/>
        </w:rPr>
        <w:t xml:space="preserve">En el siguiente cuadro se deberá especificar las problemáticas detectadas en el ámbito de atención, vinculando los seis componentes del Modelo para el Bienestar Comunitario:</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after="0" w:before="280" w:line="240" w:lineRule="auto"/>
        <w:ind w:left="108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Autocuidado</w:t>
      </w:r>
      <w:r w:rsidDel="00000000" w:rsidR="00000000" w:rsidRPr="00000000">
        <w:rPr>
          <w:rtl w:val="0"/>
        </w:rPr>
      </w:r>
    </w:p>
    <w:p w:rsidR="00000000" w:rsidDel="00000000" w:rsidP="00000000" w:rsidRDefault="00000000" w:rsidRPr="00000000" w14:paraId="0000005B">
      <w:pPr>
        <w:numPr>
          <w:ilvl w:val="0"/>
          <w:numId w:val="11"/>
        </w:numPr>
        <w:spacing w:after="0" w:line="240" w:lineRule="auto"/>
        <w:ind w:left="108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Alimentación</w:t>
      </w:r>
      <w:r w:rsidDel="00000000" w:rsidR="00000000" w:rsidRPr="00000000">
        <w:rPr>
          <w:rtl w:val="0"/>
        </w:rPr>
      </w:r>
    </w:p>
    <w:p w:rsidR="00000000" w:rsidDel="00000000" w:rsidP="00000000" w:rsidRDefault="00000000" w:rsidRPr="00000000" w14:paraId="0000005C">
      <w:pPr>
        <w:numPr>
          <w:ilvl w:val="0"/>
          <w:numId w:val="11"/>
        </w:numPr>
        <w:spacing w:after="0" w:line="240" w:lineRule="auto"/>
        <w:ind w:left="108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Economía Solidaria</w:t>
      </w:r>
      <w:r w:rsidDel="00000000" w:rsidR="00000000" w:rsidRPr="00000000">
        <w:rPr>
          <w:rtl w:val="0"/>
        </w:rPr>
      </w:r>
    </w:p>
    <w:p w:rsidR="00000000" w:rsidDel="00000000" w:rsidP="00000000" w:rsidRDefault="00000000" w:rsidRPr="00000000" w14:paraId="0000005D">
      <w:pPr>
        <w:numPr>
          <w:ilvl w:val="0"/>
          <w:numId w:val="11"/>
        </w:numPr>
        <w:spacing w:after="0" w:line="240" w:lineRule="auto"/>
        <w:ind w:left="108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Espacios habitables</w:t>
      </w:r>
      <w:r w:rsidDel="00000000" w:rsidR="00000000" w:rsidRPr="00000000">
        <w:rPr>
          <w:rtl w:val="0"/>
        </w:rPr>
      </w:r>
    </w:p>
    <w:p w:rsidR="00000000" w:rsidDel="00000000" w:rsidP="00000000" w:rsidRDefault="00000000" w:rsidRPr="00000000" w14:paraId="0000005E">
      <w:pPr>
        <w:numPr>
          <w:ilvl w:val="0"/>
          <w:numId w:val="11"/>
        </w:numPr>
        <w:spacing w:after="0" w:line="240" w:lineRule="auto"/>
        <w:ind w:left="108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Gestión integral de riesgos</w:t>
      </w:r>
      <w:r w:rsidDel="00000000" w:rsidR="00000000" w:rsidRPr="00000000">
        <w:rPr>
          <w:rtl w:val="0"/>
        </w:rPr>
      </w:r>
    </w:p>
    <w:p w:rsidR="00000000" w:rsidDel="00000000" w:rsidP="00000000" w:rsidRDefault="00000000" w:rsidRPr="00000000" w14:paraId="0000005F">
      <w:pPr>
        <w:numPr>
          <w:ilvl w:val="0"/>
          <w:numId w:val="11"/>
        </w:numPr>
        <w:spacing w:after="0" w:line="240" w:lineRule="auto"/>
        <w:ind w:left="1080" w:hanging="360"/>
        <w:jc w:val="both"/>
        <w:rPr>
          <w:color w:val="000000"/>
          <w:sz w:val="24"/>
          <w:szCs w:val="24"/>
        </w:rPr>
        <w:sectPr>
          <w:type w:val="continuous"/>
          <w:pgSz w:h="12240" w:w="15840" w:orient="landscape"/>
          <w:pgMar w:bottom="1701" w:top="1418" w:left="1417" w:right="1417" w:header="708" w:footer="708"/>
          <w:cols w:equalWidth="0" w:num="2">
            <w:col w:space="708" w:w="6149"/>
            <w:col w:space="0" w:w="6149"/>
          </w:cols>
        </w:sectPr>
      </w:pPr>
      <w:r w:rsidDel="00000000" w:rsidR="00000000" w:rsidRPr="00000000">
        <w:rPr>
          <w:rFonts w:ascii="Noto Sans" w:cs="Noto Sans" w:eastAsia="Noto Sans" w:hAnsi="Noto Sans"/>
          <w:color w:val="000000"/>
          <w:sz w:val="24"/>
          <w:szCs w:val="24"/>
          <w:rtl w:val="0"/>
        </w:rPr>
        <w:t xml:space="preserve">Recreación</w:t>
      </w: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76" w:lineRule="auto"/>
        <w:rPr>
          <w:rFonts w:ascii="Noto Sans" w:cs="Noto Sans" w:eastAsia="Noto Sans" w:hAnsi="Noto Sans"/>
          <w:color w:val="000000"/>
          <w:sz w:val="24"/>
          <w:szCs w:val="24"/>
        </w:rPr>
      </w:pPr>
      <w:r w:rsidDel="00000000" w:rsidR="00000000" w:rsidRPr="00000000">
        <w:rPr>
          <w:rtl w:val="0"/>
        </w:rPr>
      </w:r>
    </w:p>
    <w:tbl>
      <w:tblPr>
        <w:tblStyle w:val="Table2"/>
        <w:tblpPr w:leftFromText="141" w:rightFromText="141" w:topFromText="0" w:bottomFromText="0" w:vertAnchor="text" w:horzAnchor="text" w:tblpX="0" w:tblpY="250"/>
        <w:tblW w:w="12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1"/>
        <w:gridCol w:w="2871"/>
        <w:gridCol w:w="2391"/>
        <w:gridCol w:w="2391"/>
        <w:gridCol w:w="2711"/>
        <w:tblGridChange w:id="0">
          <w:tblGrid>
            <w:gridCol w:w="2551"/>
            <w:gridCol w:w="2871"/>
            <w:gridCol w:w="2391"/>
            <w:gridCol w:w="2391"/>
            <w:gridCol w:w="2711"/>
          </w:tblGrid>
        </w:tblGridChange>
      </w:tblGrid>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61">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LOCALIDAD</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62">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PROBLEMÁTICA</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63">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ALTERNATIVAS DE SOLUCIÓN</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64">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COMPONENTE</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65">
            <w:pPr>
              <w:jc w:val="center"/>
              <w:rPr>
                <w:rFonts w:ascii="Noto Sans" w:cs="Noto Sans" w:eastAsia="Noto Sans" w:hAnsi="Noto Sans"/>
                <w:b w:val="1"/>
                <w:color w:val="ffffff"/>
                <w:sz w:val="20"/>
                <w:szCs w:val="20"/>
                <w:highlight w:val="yellow"/>
              </w:rPr>
            </w:pPr>
            <w:r w:rsidDel="00000000" w:rsidR="00000000" w:rsidRPr="00000000">
              <w:rPr>
                <w:rFonts w:ascii="Noto Sans" w:cs="Noto Sans" w:eastAsia="Noto Sans" w:hAnsi="Noto Sans"/>
                <w:b w:val="1"/>
                <w:color w:val="ffffff"/>
                <w:sz w:val="20"/>
                <w:szCs w:val="20"/>
                <w:rtl w:val="0"/>
              </w:rPr>
              <w:t xml:space="preserve">RECURSOS DE LA LOCALIDAD</w:t>
            </w:r>
            <w:r w:rsidDel="00000000" w:rsidR="00000000" w:rsidRPr="00000000">
              <w:rPr>
                <w:rtl w:val="0"/>
              </w:rPr>
            </w:r>
          </w:p>
        </w:tc>
      </w:tr>
      <w:tr>
        <w:trPr>
          <w:cantSplit w:val="0"/>
          <w:trHeight w:val="620" w:hRule="atLeast"/>
          <w:tblHeader w:val="0"/>
        </w:trPr>
        <w:tc>
          <w:tcPr>
            <w:tcBorders>
              <w:top w:color="000000" w:space="0" w:sz="4" w:val="single"/>
            </w:tcBorders>
            <w:shd w:fill="auto" w:val="clear"/>
            <w:vAlign w:val="center"/>
          </w:tcPr>
          <w:p w:rsidR="00000000" w:rsidDel="00000000" w:rsidP="00000000" w:rsidRDefault="00000000" w:rsidRPr="00000000" w14:paraId="00000066">
            <w:pPr>
              <w:jc w:val="cente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el nombre de la localidad</w:t>
            </w:r>
          </w:p>
        </w:tc>
        <w:tc>
          <w:tcPr>
            <w:tcBorders>
              <w:top w:color="000000" w:space="0" w:sz="4" w:val="single"/>
            </w:tcBorders>
            <w:shd w:fill="auto" w:val="clear"/>
            <w:vAlign w:val="center"/>
          </w:tcPr>
          <w:p w:rsidR="00000000" w:rsidDel="00000000" w:rsidP="00000000" w:rsidRDefault="00000000" w:rsidRPr="00000000" w14:paraId="00000067">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Descripción breve de la problemática que se presenta en la localidad </w:t>
            </w:r>
          </w:p>
        </w:tc>
        <w:tc>
          <w:tcPr>
            <w:tcBorders>
              <w:top w:color="000000" w:space="0" w:sz="4" w:val="single"/>
            </w:tcBorders>
          </w:tcPr>
          <w:p w:rsidR="00000000" w:rsidDel="00000000" w:rsidP="00000000" w:rsidRDefault="00000000" w:rsidRPr="00000000" w14:paraId="00000068">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Colocar descripción breve de por lo menos 2 alternativas de solución</w:t>
            </w:r>
          </w:p>
        </w:tc>
        <w:tc>
          <w:tcPr>
            <w:tcBorders>
              <w:top w:color="000000" w:space="0" w:sz="4" w:val="single"/>
            </w:tcBorders>
            <w:shd w:fill="auto" w:val="clear"/>
            <w:vAlign w:val="center"/>
          </w:tcPr>
          <w:p w:rsidR="00000000" w:rsidDel="00000000" w:rsidP="00000000" w:rsidRDefault="00000000" w:rsidRPr="00000000" w14:paraId="00000069">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Colocar el componente que le corresponda </w:t>
            </w:r>
          </w:p>
        </w:tc>
        <w:tc>
          <w:tcPr>
            <w:tcBorders>
              <w:top w:color="000000" w:space="0" w:sz="4" w:val="single"/>
            </w:tcBorders>
            <w:shd w:fill="auto" w:val="clear"/>
            <w:vAlign w:val="center"/>
          </w:tcPr>
          <w:p w:rsidR="00000000" w:rsidDel="00000000" w:rsidP="00000000" w:rsidRDefault="00000000" w:rsidRPr="00000000" w14:paraId="0000006A">
            <w:pPr>
              <w:jc w:val="center"/>
              <w:rPr>
                <w:rFonts w:ascii="Noto Sans" w:cs="Noto Sans" w:eastAsia="Noto Sans" w:hAnsi="Noto Sans"/>
                <w:color w:val="ff0000"/>
                <w:sz w:val="18"/>
                <w:szCs w:val="18"/>
                <w:highlight w:val="yellow"/>
              </w:rPr>
            </w:pPr>
            <w:r w:rsidDel="00000000" w:rsidR="00000000" w:rsidRPr="00000000">
              <w:rPr>
                <w:rFonts w:ascii="Noto Sans" w:cs="Noto Sans" w:eastAsia="Noto Sans" w:hAnsi="Noto Sans"/>
                <w:color w:val="ff0000"/>
                <w:sz w:val="18"/>
                <w:szCs w:val="18"/>
                <w:rtl w:val="0"/>
              </w:rPr>
              <w:t xml:space="preserve">Colocar la cantidad del recurso que se asignará </w:t>
            </w:r>
            <w:r w:rsidDel="00000000" w:rsidR="00000000" w:rsidRPr="00000000">
              <w:rPr>
                <w:rtl w:val="0"/>
              </w:rPr>
            </w:r>
          </w:p>
        </w:tc>
      </w:tr>
      <w:tr>
        <w:trPr>
          <w:cantSplit w:val="0"/>
          <w:trHeight w:val="620" w:hRule="atLeast"/>
          <w:tblHeader w:val="0"/>
        </w:trPr>
        <w:tc>
          <w:tcPr>
            <w:shd w:fill="auto" w:val="clear"/>
            <w:vAlign w:val="center"/>
          </w:tcPr>
          <w:p w:rsidR="00000000" w:rsidDel="00000000" w:rsidP="00000000" w:rsidRDefault="00000000" w:rsidRPr="00000000" w14:paraId="0000006B">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6C">
            <w:pPr>
              <w:rPr>
                <w:rFonts w:ascii="Noto Sans" w:cs="Noto Sans" w:eastAsia="Noto Sans" w:hAnsi="Noto Sans"/>
                <w:sz w:val="18"/>
                <w:szCs w:val="18"/>
              </w:rPr>
            </w:pPr>
            <w:r w:rsidDel="00000000" w:rsidR="00000000" w:rsidRPr="00000000">
              <w:rPr>
                <w:rtl w:val="0"/>
              </w:rPr>
            </w:r>
          </w:p>
        </w:tc>
        <w:tc>
          <w:tcPr/>
          <w:p w:rsidR="00000000" w:rsidDel="00000000" w:rsidP="00000000" w:rsidRDefault="00000000" w:rsidRPr="00000000" w14:paraId="0000006D">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6E">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6F">
            <w:pPr>
              <w:rPr>
                <w:rFonts w:ascii="Noto Sans" w:cs="Noto Sans" w:eastAsia="Noto Sans" w:hAnsi="Noto Sans"/>
                <w:sz w:val="18"/>
                <w:szCs w:val="18"/>
                <w:highlight w:val="yellow"/>
              </w:rPr>
            </w:pPr>
            <w:r w:rsidDel="00000000" w:rsidR="00000000" w:rsidRPr="00000000">
              <w:rPr>
                <w:rtl w:val="0"/>
              </w:rPr>
            </w:r>
          </w:p>
        </w:tc>
      </w:tr>
      <w:tr>
        <w:trPr>
          <w:cantSplit w:val="0"/>
          <w:trHeight w:val="620" w:hRule="atLeast"/>
          <w:tblHeader w:val="0"/>
        </w:trPr>
        <w:tc>
          <w:tcPr>
            <w:shd w:fill="auto" w:val="clear"/>
            <w:vAlign w:val="center"/>
          </w:tcPr>
          <w:p w:rsidR="00000000" w:rsidDel="00000000" w:rsidP="00000000" w:rsidRDefault="00000000" w:rsidRPr="00000000" w14:paraId="00000070">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71">
            <w:pPr>
              <w:rPr>
                <w:rFonts w:ascii="Noto Sans" w:cs="Noto Sans" w:eastAsia="Noto Sans" w:hAnsi="Noto Sans"/>
                <w:sz w:val="18"/>
                <w:szCs w:val="18"/>
              </w:rPr>
            </w:pPr>
            <w:r w:rsidDel="00000000" w:rsidR="00000000" w:rsidRPr="00000000">
              <w:rPr>
                <w:rtl w:val="0"/>
              </w:rPr>
            </w:r>
          </w:p>
        </w:tc>
        <w:tc>
          <w:tcPr/>
          <w:p w:rsidR="00000000" w:rsidDel="00000000" w:rsidP="00000000" w:rsidRDefault="00000000" w:rsidRPr="00000000" w14:paraId="00000072">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73">
            <w:pPr>
              <w:rPr>
                <w:rFonts w:ascii="Noto Sans" w:cs="Noto Sans" w:eastAsia="Noto Sans" w:hAnsi="Noto Sans"/>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74">
            <w:pPr>
              <w:rPr>
                <w:rFonts w:ascii="Noto Sans" w:cs="Noto Sans" w:eastAsia="Noto Sans" w:hAnsi="Noto Sans"/>
                <w:sz w:val="18"/>
                <w:szCs w:val="18"/>
                <w:highlight w:val="yellow"/>
              </w:rPr>
            </w:pPr>
            <w:r w:rsidDel="00000000" w:rsidR="00000000" w:rsidRPr="00000000">
              <w:rPr>
                <w:rtl w:val="0"/>
              </w:rPr>
            </w:r>
          </w:p>
        </w:tc>
      </w:tr>
    </w:tbl>
    <w:p w:rsidR="00000000" w:rsidDel="00000000" w:rsidP="00000000" w:rsidRDefault="00000000" w:rsidRPr="00000000" w14:paraId="00000075">
      <w:pPr>
        <w:spacing w:after="0" w:line="240" w:lineRule="auto"/>
        <w:jc w:val="both"/>
        <w:rPr>
          <w:rFonts w:ascii="Noto Sans" w:cs="Noto Sans" w:eastAsia="Noto Sans" w:hAnsi="Noto Sans"/>
          <w:color w:val="000000"/>
          <w:sz w:val="24"/>
          <w:szCs w:val="24"/>
        </w:rPr>
        <w:sectPr>
          <w:type w:val="continuous"/>
          <w:pgSz w:h="12240" w:w="15840" w:orient="landscape"/>
          <w:pgMar w:bottom="1701" w:top="1418" w:left="1417" w:right="1417" w:header="708" w:footer="708"/>
        </w:sectPr>
      </w:pPr>
      <w:r w:rsidDel="00000000" w:rsidR="00000000" w:rsidRPr="00000000">
        <w:rPr>
          <w:rtl w:val="0"/>
        </w:rPr>
      </w:r>
    </w:p>
    <w:p w:rsidR="00000000" w:rsidDel="00000000" w:rsidP="00000000" w:rsidRDefault="00000000" w:rsidRPr="00000000" w14:paraId="00000076">
      <w:pPr>
        <w:rPr>
          <w:rFonts w:ascii="Noto Sans" w:cs="Noto Sans" w:eastAsia="Noto Sans" w:hAnsi="Noto Sans"/>
          <w:b w:val="1"/>
          <w:color w:val="ffffff"/>
          <w:sz w:val="20"/>
          <w:szCs w:val="20"/>
        </w:rPr>
        <w:sectPr>
          <w:type w:val="continuous"/>
          <w:pgSz w:h="12240" w:w="15840" w:orient="landscape"/>
          <w:pgMar w:bottom="1701" w:top="1418" w:left="1417" w:right="1417" w:header="708" w:footer="708"/>
        </w:sectPr>
      </w:pPr>
      <w:r w:rsidDel="00000000" w:rsidR="00000000" w:rsidRPr="00000000">
        <w:rPr>
          <w:rtl w:val="0"/>
        </w:rPr>
      </w:r>
    </w:p>
    <w:p w:rsidR="00000000" w:rsidDel="00000000" w:rsidP="00000000" w:rsidRDefault="00000000" w:rsidRPr="00000000" w14:paraId="00000077">
      <w:pPr>
        <w:jc w:val="both"/>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*Agregar tantas filas como sean necesarias</w:t>
      </w:r>
    </w:p>
    <w:p w:rsidR="00000000" w:rsidDel="00000000" w:rsidP="00000000" w:rsidRDefault="00000000" w:rsidRPr="00000000" w14:paraId="00000078">
      <w:pPr>
        <w:rPr>
          <w:rFonts w:ascii="Noto Sans" w:cs="Noto Sans" w:eastAsia="Noto Sans" w:hAnsi="Noto Sans"/>
        </w:rPr>
      </w:pPr>
      <w:r w:rsidDel="00000000" w:rsidR="00000000" w:rsidRPr="00000000">
        <w:rPr>
          <w:rtl w:val="0"/>
        </w:rPr>
      </w:r>
    </w:p>
    <w:p w:rsidR="00000000" w:rsidDel="00000000" w:rsidP="00000000" w:rsidRDefault="00000000" w:rsidRPr="00000000" w14:paraId="00000079">
      <w:pPr>
        <w:keepNext w:val="1"/>
        <w:numPr>
          <w:ilvl w:val="0"/>
          <w:numId w:val="1"/>
        </w:numPr>
        <w:pBdr>
          <w:top w:space="0" w:sz="0" w:val="nil"/>
          <w:left w:space="0" w:sz="0" w:val="nil"/>
          <w:bottom w:space="0" w:sz="0" w:val="nil"/>
          <w:right w:space="0" w:sz="0" w:val="nil"/>
          <w:between w:space="0" w:sz="0" w:val="nil"/>
        </w:pBdr>
        <w:tabs>
          <w:tab w:val="left" w:leader="none" w:pos="0"/>
        </w:tabs>
        <w:spacing w:after="0" w:before="240" w:line="276" w:lineRule="auto"/>
        <w:ind w:left="567" w:hanging="567"/>
        <w:jc w:val="both"/>
        <w:rPr>
          <w:rFonts w:ascii="Noto Sans" w:cs="Noto Sans" w:eastAsia="Noto Sans" w:hAnsi="Noto Sans"/>
          <w:b w:val="1"/>
          <w:color w:val="000000"/>
          <w:sz w:val="28"/>
          <w:szCs w:val="28"/>
        </w:rPr>
      </w:pPr>
      <w:r w:rsidDel="00000000" w:rsidR="00000000" w:rsidRPr="00000000">
        <w:rPr>
          <w:rFonts w:ascii="Noto Sans" w:cs="Noto Sans" w:eastAsia="Noto Sans" w:hAnsi="Noto Sans"/>
          <w:b w:val="1"/>
          <w:color w:val="000000"/>
          <w:sz w:val="28"/>
          <w:szCs w:val="28"/>
          <w:rtl w:val="0"/>
        </w:rPr>
        <w:t xml:space="preserve">Cobertura del P</w:t>
      </w:r>
      <w:r w:rsidDel="00000000" w:rsidR="00000000" w:rsidRPr="00000000">
        <w:rPr>
          <w:rFonts w:ascii="Noto Sans" w:cs="Noto Sans" w:eastAsia="Noto Sans" w:hAnsi="Noto Sans"/>
          <w:b w:val="1"/>
          <w:sz w:val="28"/>
          <w:szCs w:val="28"/>
          <w:rtl w:val="0"/>
        </w:rPr>
        <w:t xml:space="preserve">SBC</w:t>
      </w:r>
      <w:r w:rsidDel="00000000" w:rsidR="00000000" w:rsidRPr="00000000">
        <w:rPr>
          <w:rtl w:val="0"/>
        </w:rPr>
      </w:r>
    </w:p>
    <w:p w:rsidR="00000000" w:rsidDel="00000000" w:rsidP="00000000" w:rsidRDefault="00000000" w:rsidRPr="00000000" w14:paraId="0000007A">
      <w:pPr>
        <w:keepNext w:val="1"/>
        <w:pBdr>
          <w:top w:space="0" w:sz="0" w:val="nil"/>
          <w:left w:space="0" w:sz="0" w:val="nil"/>
          <w:bottom w:space="0" w:sz="0" w:val="nil"/>
          <w:right w:space="0" w:sz="0" w:val="nil"/>
          <w:between w:space="0" w:sz="0" w:val="nil"/>
        </w:pBdr>
        <w:tabs>
          <w:tab w:val="left" w:leader="none" w:pos="0"/>
        </w:tabs>
        <w:spacing w:after="0" w:line="240" w:lineRule="auto"/>
        <w:jc w:val="both"/>
        <w:rPr>
          <w:rFonts w:ascii="Noto Sans" w:cs="Noto Sans" w:eastAsia="Noto Sans" w:hAnsi="Noto Sans"/>
          <w:b w:val="1"/>
          <w:color w:val="000000"/>
          <w:sz w:val="28"/>
          <w:szCs w:val="28"/>
        </w:rPr>
      </w:pPr>
      <w:r w:rsidDel="00000000" w:rsidR="00000000" w:rsidRPr="00000000">
        <w:rPr>
          <w:rtl w:val="0"/>
        </w:rPr>
      </w:r>
    </w:p>
    <w:p w:rsidR="00000000" w:rsidDel="00000000" w:rsidP="00000000" w:rsidRDefault="00000000" w:rsidRPr="00000000" w14:paraId="0000007B">
      <w:pPr>
        <w:spacing w:after="12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 </w:t>
      </w:r>
      <w:r w:rsidDel="00000000" w:rsidR="00000000" w:rsidRPr="00000000">
        <w:rPr>
          <w:rFonts w:ascii="Noto Sans" w:cs="Noto Sans" w:eastAsia="Noto Sans" w:hAnsi="Noto Sans"/>
          <w:b w:val="1"/>
          <w:color w:val="000000"/>
          <w:sz w:val="24"/>
          <w:szCs w:val="24"/>
          <w:rtl w:val="0"/>
        </w:rPr>
        <w:t xml:space="preserve">Anexo 1. Focalización y Cobertura del PSBC</w:t>
      </w:r>
      <w:r w:rsidDel="00000000" w:rsidR="00000000" w:rsidRPr="00000000">
        <w:rPr>
          <w:rFonts w:ascii="Noto Sans" w:cs="Noto Sans" w:eastAsia="Noto Sans" w:hAnsi="Noto Sans"/>
          <w:color w:val="000000"/>
          <w:sz w:val="24"/>
          <w:szCs w:val="24"/>
          <w:rtl w:val="0"/>
        </w:rPr>
        <w:t xml:space="preserve">, </w:t>
      </w:r>
      <w:r w:rsidDel="00000000" w:rsidR="00000000" w:rsidRPr="00000000">
        <w:rPr>
          <w:rFonts w:ascii="Noto Sans" w:cs="Noto Sans" w:eastAsia="Noto Sans" w:hAnsi="Noto Sans"/>
          <w:sz w:val="24"/>
          <w:szCs w:val="24"/>
          <w:rtl w:val="0"/>
        </w:rPr>
        <w:t xml:space="preserve">se </w:t>
      </w:r>
      <w:r w:rsidDel="00000000" w:rsidR="00000000" w:rsidRPr="00000000">
        <w:rPr>
          <w:rFonts w:ascii="Noto Sans" w:cs="Noto Sans" w:eastAsia="Noto Sans" w:hAnsi="Noto Sans"/>
          <w:color w:val="000000"/>
          <w:sz w:val="24"/>
          <w:szCs w:val="24"/>
          <w:rtl w:val="0"/>
        </w:rPr>
        <w:t xml:space="preserve">deberá registrar la información solicitada referente a todos los GD que serán beneficiados con este programa en 2025 utilizando recursos del FAM-AS.</w:t>
      </w:r>
    </w:p>
    <w:p w:rsidR="00000000" w:rsidDel="00000000" w:rsidP="00000000" w:rsidRDefault="00000000" w:rsidRPr="00000000" w14:paraId="0000007C">
      <w:pPr>
        <w:spacing w:after="12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Es importante señalar que el formato contendrá información precargada de los GD en etapas de continuidad, consolidación y salida, con respecto a la programación del ejercicio fiscal anterior. La incorporación de los GD que se integrarán como parte de la cobertura 2025 en etapa de apertura, se deberán enlistar en las filas inferiores que se encuentran vacías, para lo cual, se deben considerar los criterios de focalización establecidos en la EIASADC 2025.</w:t>
      </w:r>
    </w:p>
    <w:p w:rsidR="00000000" w:rsidDel="00000000" w:rsidP="00000000" w:rsidRDefault="00000000" w:rsidRPr="00000000" w14:paraId="0000007D">
      <w:pPr>
        <w:spacing w:after="280" w:before="28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 siguiente cuadro se deberán integrar los datos globales de la cobertura 2025, exclusivamente de los GD apoyados con recursos del FAM-AS.</w:t>
      </w:r>
    </w:p>
    <w:tbl>
      <w:tblPr>
        <w:tblStyle w:val="Table3"/>
        <w:tblW w:w="61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0"/>
        <w:gridCol w:w="1701"/>
        <w:tblGridChange w:id="0">
          <w:tblGrid>
            <w:gridCol w:w="4400"/>
            <w:gridCol w:w="1701"/>
          </w:tblGrid>
        </w:tblGridChange>
      </w:tblGrid>
      <w:tr>
        <w:trPr>
          <w:cantSplit w:val="0"/>
          <w:trHeight w:val="598" w:hRule="atLeast"/>
          <w:tblHeader w:val="0"/>
        </w:trPr>
        <w:tc>
          <w:tcPr>
            <w:gridSpan w:val="2"/>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7E">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Datos generales de la Cobertura 2025</w:t>
            </w:r>
          </w:p>
        </w:tc>
      </w:tr>
      <w:tr>
        <w:trPr>
          <w:cantSplit w:val="0"/>
          <w:trHeight w:val="279" w:hRule="atLeast"/>
          <w:tblHeader w:val="0"/>
        </w:trPr>
        <w:tc>
          <w:tcPr>
            <w:tcBorders>
              <w:top w:color="000000" w:space="0" w:sz="4" w:val="single"/>
            </w:tcBorders>
          </w:tcPr>
          <w:p w:rsidR="00000000" w:rsidDel="00000000" w:rsidP="00000000" w:rsidRDefault="00000000" w:rsidRPr="00000000" w14:paraId="00000080">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Municipios</w:t>
            </w:r>
          </w:p>
        </w:tc>
        <w:tc>
          <w:tcPr>
            <w:tcBorders>
              <w:top w:color="000000" w:space="0" w:sz="4" w:val="single"/>
            </w:tcBorders>
          </w:tcPr>
          <w:p w:rsidR="00000000" w:rsidDel="00000000" w:rsidP="00000000" w:rsidRDefault="00000000" w:rsidRPr="00000000" w14:paraId="00000081">
            <w:pPr>
              <w:spacing w:line="276" w:lineRule="auto"/>
              <w:rPr>
                <w:rFonts w:ascii="Noto Sans" w:cs="Noto Sans" w:eastAsia="Noto Sans" w:hAnsi="Noto Sans"/>
              </w:rPr>
            </w:pPr>
            <w:r w:rsidDel="00000000" w:rsidR="00000000" w:rsidRPr="00000000">
              <w:rPr>
                <w:rtl w:val="0"/>
              </w:rPr>
            </w:r>
          </w:p>
        </w:tc>
      </w:tr>
      <w:tr>
        <w:trPr>
          <w:cantSplit w:val="0"/>
          <w:trHeight w:val="188" w:hRule="atLeast"/>
          <w:tblHeader w:val="0"/>
        </w:trPr>
        <w:tc>
          <w:tcPr/>
          <w:p w:rsidR="00000000" w:rsidDel="00000000" w:rsidP="00000000" w:rsidRDefault="00000000" w:rsidRPr="00000000" w14:paraId="00000082">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Localidades de apertura</w:t>
            </w:r>
          </w:p>
        </w:tc>
        <w:tc>
          <w:tcPr/>
          <w:p w:rsidR="00000000" w:rsidDel="00000000" w:rsidP="00000000" w:rsidRDefault="00000000" w:rsidRPr="00000000" w14:paraId="00000083">
            <w:pPr>
              <w:spacing w:line="276" w:lineRule="auto"/>
              <w:rPr>
                <w:rFonts w:ascii="Noto Sans" w:cs="Noto Sans" w:eastAsia="Noto Sans" w:hAnsi="Noto Sans"/>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084">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Localidades de continuidad</w:t>
            </w:r>
          </w:p>
        </w:tc>
        <w:tc>
          <w:tcPr/>
          <w:p w:rsidR="00000000" w:rsidDel="00000000" w:rsidP="00000000" w:rsidRDefault="00000000" w:rsidRPr="00000000" w14:paraId="00000085">
            <w:pPr>
              <w:spacing w:line="276" w:lineRule="auto"/>
              <w:rPr>
                <w:rFonts w:ascii="Noto Sans" w:cs="Noto Sans" w:eastAsia="Noto Sans" w:hAnsi="Noto Sans"/>
              </w:rPr>
            </w:pPr>
            <w:r w:rsidDel="00000000" w:rsidR="00000000" w:rsidRPr="00000000">
              <w:rPr>
                <w:rtl w:val="0"/>
              </w:rPr>
            </w:r>
          </w:p>
        </w:tc>
      </w:tr>
      <w:tr>
        <w:trPr>
          <w:cantSplit w:val="0"/>
          <w:trHeight w:val="129" w:hRule="atLeast"/>
          <w:tblHeader w:val="0"/>
        </w:trPr>
        <w:tc>
          <w:tcPr/>
          <w:p w:rsidR="00000000" w:rsidDel="00000000" w:rsidP="00000000" w:rsidRDefault="00000000" w:rsidRPr="00000000" w14:paraId="00000086">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Localidades de consolidación</w:t>
            </w:r>
          </w:p>
        </w:tc>
        <w:tc>
          <w:tcPr/>
          <w:p w:rsidR="00000000" w:rsidDel="00000000" w:rsidP="00000000" w:rsidRDefault="00000000" w:rsidRPr="00000000" w14:paraId="00000087">
            <w:pPr>
              <w:spacing w:line="276" w:lineRule="auto"/>
              <w:rPr>
                <w:rFonts w:ascii="Noto Sans" w:cs="Noto Sans" w:eastAsia="Noto Sans" w:hAnsi="Noto Sans"/>
              </w:rPr>
            </w:pPr>
            <w:r w:rsidDel="00000000" w:rsidR="00000000" w:rsidRPr="00000000">
              <w:rPr>
                <w:rtl w:val="0"/>
              </w:rPr>
            </w:r>
          </w:p>
        </w:tc>
      </w:tr>
      <w:tr>
        <w:trPr>
          <w:cantSplit w:val="0"/>
          <w:trHeight w:val="193" w:hRule="atLeast"/>
          <w:tblHeader w:val="0"/>
        </w:trPr>
        <w:tc>
          <w:tcPr/>
          <w:p w:rsidR="00000000" w:rsidDel="00000000" w:rsidP="00000000" w:rsidRDefault="00000000" w:rsidRPr="00000000" w14:paraId="00000088">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Localidades de salida</w:t>
            </w:r>
          </w:p>
        </w:tc>
        <w:tc>
          <w:tcPr/>
          <w:p w:rsidR="00000000" w:rsidDel="00000000" w:rsidP="00000000" w:rsidRDefault="00000000" w:rsidRPr="00000000" w14:paraId="00000089">
            <w:pPr>
              <w:spacing w:line="276" w:lineRule="auto"/>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08A">
      <w:pPr>
        <w:spacing w:after="280" w:before="28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El </w:t>
      </w:r>
      <w:r w:rsidDel="00000000" w:rsidR="00000000" w:rsidRPr="00000000">
        <w:rPr>
          <w:rFonts w:ascii="Noto Sans" w:cs="Noto Sans" w:eastAsia="Noto Sans" w:hAnsi="Noto Sans"/>
          <w:b w:val="1"/>
          <w:color w:val="000000"/>
          <w:sz w:val="24"/>
          <w:szCs w:val="24"/>
          <w:rtl w:val="0"/>
        </w:rPr>
        <w:t xml:space="preserve">Anexo 2. Excepciones de Focalización</w:t>
      </w:r>
      <w:r w:rsidDel="00000000" w:rsidR="00000000" w:rsidRPr="00000000">
        <w:rPr>
          <w:rFonts w:ascii="Noto Sans" w:cs="Noto Sans" w:eastAsia="Noto Sans" w:hAnsi="Noto Sans"/>
          <w:color w:val="000000"/>
          <w:sz w:val="24"/>
          <w:szCs w:val="24"/>
          <w:rtl w:val="0"/>
        </w:rPr>
        <w:t xml:space="preserve">, se utilizará </w:t>
      </w:r>
      <w:r w:rsidDel="00000000" w:rsidR="00000000" w:rsidRPr="00000000">
        <w:rPr>
          <w:rFonts w:ascii="Noto Sans" w:cs="Noto Sans" w:eastAsia="Noto Sans" w:hAnsi="Noto Sans"/>
          <w:sz w:val="24"/>
          <w:szCs w:val="24"/>
          <w:rtl w:val="0"/>
        </w:rPr>
        <w:t xml:space="preserve">únicamente</w:t>
      </w:r>
      <w:r w:rsidDel="00000000" w:rsidR="00000000" w:rsidRPr="00000000">
        <w:rPr>
          <w:rFonts w:ascii="Noto Sans" w:cs="Noto Sans" w:eastAsia="Noto Sans" w:hAnsi="Noto Sans"/>
          <w:color w:val="000000"/>
          <w:sz w:val="24"/>
          <w:szCs w:val="24"/>
          <w:rtl w:val="0"/>
        </w:rPr>
        <w:t xml:space="preserve"> para GD de apertura, pertenecientes a localidades no consideradas en los criterios de focalización establecidos en la EIASADC 2025, a fin de justificar su inclusión, siempre y cuando, no se sobrepase el 30% de la cobertura total. Es necesario anexar una fuente oficial que </w:t>
      </w:r>
      <w:r w:rsidDel="00000000" w:rsidR="00000000" w:rsidRPr="00000000">
        <w:rPr>
          <w:rFonts w:ascii="Noto Sans" w:cs="Noto Sans" w:eastAsia="Noto Sans" w:hAnsi="Noto Sans"/>
          <w:sz w:val="24"/>
          <w:szCs w:val="24"/>
          <w:rtl w:val="0"/>
        </w:rPr>
        <w:t xml:space="preserve">acredite</w:t>
      </w:r>
      <w:r w:rsidDel="00000000" w:rsidR="00000000" w:rsidRPr="00000000">
        <w:rPr>
          <w:rFonts w:ascii="Noto Sans" w:cs="Noto Sans" w:eastAsia="Noto Sans" w:hAnsi="Noto Sans"/>
          <w:color w:val="000000"/>
          <w:sz w:val="24"/>
          <w:szCs w:val="24"/>
          <w:rtl w:val="0"/>
        </w:rPr>
        <w:t xml:space="preserve"> el estado de vulnerabilidad de la localidad.</w:t>
      </w:r>
    </w:p>
    <w:p w:rsidR="00000000" w:rsidDel="00000000" w:rsidP="00000000" w:rsidRDefault="00000000" w:rsidRPr="00000000" w14:paraId="0000008B">
      <w:pPr>
        <w:spacing w:after="280" w:before="280" w:line="276" w:lineRule="auto"/>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3. Asignación de Recurso del FAM-AS del PSBC</w:t>
      </w:r>
    </w:p>
    <w:p w:rsidR="00000000" w:rsidDel="00000000" w:rsidP="00000000" w:rsidRDefault="00000000" w:rsidRPr="00000000" w14:paraId="0000008C">
      <w:pPr>
        <w:spacing w:after="280" w:before="280"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El financiamiento mediante el FAM-AS se otorgará bajo dos modalidades: </w:t>
      </w:r>
    </w:p>
    <w:p w:rsidR="00000000" w:rsidDel="00000000" w:rsidP="00000000" w:rsidRDefault="00000000" w:rsidRPr="00000000" w14:paraId="0000008D">
      <w:pPr>
        <w:keepNext w:val="1"/>
        <w:numPr>
          <w:ilvl w:val="0"/>
          <w:numId w:val="7"/>
        </w:numPr>
        <w:pBdr>
          <w:top w:space="0" w:sz="0" w:val="nil"/>
          <w:left w:space="0" w:sz="0" w:val="nil"/>
          <w:bottom w:space="0" w:sz="0" w:val="nil"/>
          <w:right w:space="0" w:sz="0" w:val="nil"/>
          <w:between w:space="0" w:sz="0" w:val="nil"/>
        </w:pBdr>
        <w:tabs>
          <w:tab w:val="left" w:leader="none" w:pos="0"/>
        </w:tabs>
        <w:spacing w:after="0" w:line="276" w:lineRule="auto"/>
        <w:ind w:left="72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Proyectos comunitarios integrados en una Estrategia Anual de Inversión Comunitaria (EAIC) </w:t>
      </w:r>
      <w:r w:rsidDel="00000000" w:rsidR="00000000" w:rsidRPr="00000000">
        <w:rPr>
          <w:rtl w:val="0"/>
        </w:rPr>
      </w:r>
    </w:p>
    <w:p w:rsidR="00000000" w:rsidDel="00000000" w:rsidP="00000000" w:rsidRDefault="00000000" w:rsidRPr="00000000" w14:paraId="0000008E">
      <w:pPr>
        <w:keepNext w:val="1"/>
        <w:numPr>
          <w:ilvl w:val="0"/>
          <w:numId w:val="7"/>
        </w:numPr>
        <w:pBdr>
          <w:top w:space="0" w:sz="0" w:val="nil"/>
          <w:left w:space="0" w:sz="0" w:val="nil"/>
          <w:bottom w:space="0" w:sz="0" w:val="nil"/>
          <w:right w:space="0" w:sz="0" w:val="nil"/>
          <w:between w:space="0" w:sz="0" w:val="nil"/>
        </w:pBdr>
        <w:tabs>
          <w:tab w:val="left" w:leader="none" w:pos="0"/>
        </w:tabs>
        <w:spacing w:after="120" w:line="276" w:lineRule="auto"/>
        <w:ind w:left="720" w:hanging="360"/>
        <w:jc w:val="both"/>
        <w:rPr>
          <w:color w:val="000000"/>
          <w:sz w:val="24"/>
          <w:szCs w:val="24"/>
        </w:rPr>
      </w:pPr>
      <w:r w:rsidDel="00000000" w:rsidR="00000000" w:rsidRPr="00000000">
        <w:rPr>
          <w:rFonts w:ascii="Noto Sans" w:cs="Noto Sans" w:eastAsia="Noto Sans" w:hAnsi="Noto Sans"/>
          <w:color w:val="000000"/>
          <w:sz w:val="24"/>
          <w:szCs w:val="24"/>
          <w:rtl w:val="0"/>
        </w:rPr>
        <w:t xml:space="preserve">Capacitaciones que conforman una Propuesta Anual de Capacitación (PAC)</w:t>
      </w:r>
      <w:r w:rsidDel="00000000" w:rsidR="00000000" w:rsidRPr="00000000">
        <w:rPr>
          <w:rtl w:val="0"/>
        </w:rPr>
      </w:r>
    </w:p>
    <w:p w:rsidR="00000000" w:rsidDel="00000000" w:rsidP="00000000" w:rsidRDefault="00000000" w:rsidRPr="00000000" w14:paraId="0000008F">
      <w:pPr>
        <w:spacing w:after="280" w:before="28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b w:val="1"/>
          <w:color w:val="000000"/>
          <w:sz w:val="24"/>
          <w:szCs w:val="24"/>
          <w:rtl w:val="0"/>
        </w:rPr>
        <w:t xml:space="preserve">3.1 Proyectos comunitarios: Estrategia Anual de Inversión Comunitaria (EAIC)</w:t>
      </w:r>
      <w:r w:rsidDel="00000000" w:rsidR="00000000" w:rsidRPr="00000000">
        <w:rPr>
          <w:rtl w:val="0"/>
        </w:rPr>
      </w:r>
    </w:p>
    <w:p w:rsidR="00000000" w:rsidDel="00000000" w:rsidP="00000000" w:rsidRDefault="00000000" w:rsidRPr="00000000" w14:paraId="00000090">
      <w:pPr>
        <w:spacing w:after="12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 </w:t>
      </w:r>
      <w:r w:rsidDel="00000000" w:rsidR="00000000" w:rsidRPr="00000000">
        <w:rPr>
          <w:rFonts w:ascii="Noto Sans" w:cs="Noto Sans" w:eastAsia="Noto Sans" w:hAnsi="Noto Sans"/>
          <w:b w:val="1"/>
          <w:color w:val="000000"/>
          <w:sz w:val="24"/>
          <w:szCs w:val="24"/>
          <w:rtl w:val="0"/>
        </w:rPr>
        <w:t xml:space="preserve">Anexo 3. Estrategia Anual de Inversión Comunitaria (EAIC)</w:t>
      </w:r>
      <w:r w:rsidDel="00000000" w:rsidR="00000000" w:rsidRPr="00000000">
        <w:rPr>
          <w:rFonts w:ascii="Noto Sans" w:cs="Noto Sans" w:eastAsia="Noto Sans" w:hAnsi="Noto Sans"/>
          <w:color w:val="000000"/>
          <w:sz w:val="24"/>
          <w:szCs w:val="24"/>
          <w:rtl w:val="0"/>
        </w:rPr>
        <w:t xml:space="preserve">  se deberá incluir toda la información relacionada a los proyectos sociales o productivos que requiere el GD, puede incluir capacitaciones o asesorías técnicas complementarias a los proyectos (no confundir con las del PAC) para lograr los objetivos planteados por el GD.</w:t>
      </w:r>
    </w:p>
    <w:p w:rsidR="00000000" w:rsidDel="00000000" w:rsidP="00000000" w:rsidRDefault="00000000" w:rsidRPr="00000000" w14:paraId="00000091">
      <w:pPr>
        <w:spacing w:after="12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Se debe considerar que este formato contiene 5 pestañas u hojas:</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sz w:val="24"/>
          <w:szCs w:val="24"/>
          <w:rtl w:val="0"/>
        </w:rPr>
        <w:t xml:space="preserve">Programación de la EAIC. </w:t>
      </w:r>
      <w:r w:rsidDel="00000000" w:rsidR="00000000" w:rsidRPr="00000000">
        <w:rPr>
          <w:rtl w:val="0"/>
        </w:rPr>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sz w:val="24"/>
          <w:szCs w:val="24"/>
          <w:rtl w:val="0"/>
        </w:rPr>
        <w:t xml:space="preserve">Cronograma de las actividades programadas durante el ejercicio 2025</w:t>
      </w: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sz w:val="24"/>
          <w:szCs w:val="24"/>
          <w:rtl w:val="0"/>
        </w:rPr>
        <w:t xml:space="preserve">Desglose</w:t>
      </w:r>
      <w:r w:rsidDel="00000000" w:rsidR="00000000" w:rsidRPr="00000000">
        <w:rPr>
          <w:rFonts w:ascii="Noto Sans" w:cs="Noto Sans" w:eastAsia="Noto Sans" w:hAnsi="Noto Sans"/>
          <w:color w:val="000000"/>
          <w:sz w:val="24"/>
          <w:szCs w:val="24"/>
          <w:rtl w:val="0"/>
        </w:rPr>
        <w:t xml:space="preserve"> de insumos por proyecto</w:t>
      </w:r>
      <w:r w:rsidDel="00000000" w:rsidR="00000000" w:rsidRPr="00000000">
        <w:rPr>
          <w:rtl w:val="0"/>
        </w:rPr>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sz w:val="24"/>
          <w:szCs w:val="24"/>
          <w:rtl w:val="0"/>
        </w:rPr>
        <w:t xml:space="preserve">Desglose</w:t>
      </w:r>
      <w:r w:rsidDel="00000000" w:rsidR="00000000" w:rsidRPr="00000000">
        <w:rPr>
          <w:rFonts w:ascii="Noto Sans" w:cs="Noto Sans" w:eastAsia="Noto Sans" w:hAnsi="Noto Sans"/>
          <w:color w:val="000000"/>
          <w:sz w:val="24"/>
          <w:szCs w:val="24"/>
          <w:rtl w:val="0"/>
        </w:rPr>
        <w:t xml:space="preserve"> de capacitaciones o asesorías técnicas de la EAIC</w:t>
      </w: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Descripción del proyecto</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76" w:lineRule="auto"/>
        <w:ind w:left="720"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8">
      <w:pPr>
        <w:numPr>
          <w:ilvl w:val="1"/>
          <w:numId w:val="3"/>
        </w:numPr>
        <w:pBdr>
          <w:top w:space="0" w:sz="0" w:val="nil"/>
          <w:left w:space="0" w:sz="0" w:val="nil"/>
          <w:bottom w:space="0" w:sz="0" w:val="nil"/>
          <w:right w:space="0" w:sz="0" w:val="nil"/>
          <w:between w:space="0" w:sz="0" w:val="nil"/>
        </w:pBdr>
        <w:spacing w:after="280" w:line="276" w:lineRule="auto"/>
        <w:ind w:left="720" w:hanging="720"/>
        <w:jc w:val="both"/>
        <w:rPr>
          <w:rFonts w:ascii="Noto Sans" w:cs="Noto Sans" w:eastAsia="Noto Sans" w:hAnsi="Noto Sans"/>
          <w:color w:val="000000"/>
          <w:sz w:val="24"/>
          <w:szCs w:val="24"/>
        </w:rPr>
      </w:pPr>
      <w:r w:rsidDel="00000000" w:rsidR="00000000" w:rsidRPr="00000000">
        <w:rPr>
          <w:rFonts w:ascii="Noto Sans" w:cs="Noto Sans" w:eastAsia="Noto Sans" w:hAnsi="Noto Sans"/>
          <w:b w:val="1"/>
          <w:color w:val="000000"/>
          <w:sz w:val="24"/>
          <w:szCs w:val="24"/>
          <w:rtl w:val="0"/>
        </w:rPr>
        <w:t xml:space="preserve">Programa Anual de Capacitación (PAC)</w:t>
      </w:r>
      <w:r w:rsidDel="00000000" w:rsidR="00000000" w:rsidRPr="00000000">
        <w:rPr>
          <w:rtl w:val="0"/>
        </w:rPr>
      </w:r>
    </w:p>
    <w:p w:rsidR="00000000" w:rsidDel="00000000" w:rsidP="00000000" w:rsidRDefault="00000000" w:rsidRPr="00000000" w14:paraId="00000099">
      <w:pPr>
        <w:spacing w:after="280" w:before="28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 </w:t>
      </w:r>
      <w:r w:rsidDel="00000000" w:rsidR="00000000" w:rsidRPr="00000000">
        <w:rPr>
          <w:rFonts w:ascii="Noto Sans" w:cs="Noto Sans" w:eastAsia="Noto Sans" w:hAnsi="Noto Sans"/>
          <w:b w:val="1"/>
          <w:color w:val="000000"/>
          <w:sz w:val="24"/>
          <w:szCs w:val="24"/>
          <w:rtl w:val="0"/>
        </w:rPr>
        <w:t xml:space="preserve">Anexo 4. Programa Anual de Capacitaciones (PAC)</w:t>
      </w:r>
      <w:r w:rsidDel="00000000" w:rsidR="00000000" w:rsidRPr="00000000">
        <w:rPr>
          <w:rFonts w:ascii="Noto Sans" w:cs="Noto Sans" w:eastAsia="Noto Sans" w:hAnsi="Noto Sans"/>
          <w:color w:val="000000"/>
          <w:sz w:val="24"/>
          <w:szCs w:val="24"/>
          <w:rtl w:val="0"/>
        </w:rPr>
        <w:t xml:space="preserve"> se deberán enlistar las capacitaciones que complementen la formación básica y aborden las necesidades identificadas en los GD sin estar ligadas a proyectos vinculados a alguna EAIC. Se debe considerar que este formato contiene 2 pestañas u hojas que deberán requisitarse: Avance del PAC y Cronograma.</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76" w:lineRule="auto"/>
        <w:jc w:val="both"/>
        <w:rPr>
          <w:rFonts w:ascii="Noto Sans" w:cs="Noto Sans" w:eastAsia="Noto Sans" w:hAnsi="Noto Sans"/>
          <w:b w:val="1"/>
          <w:color w:val="000000"/>
          <w:sz w:val="28"/>
          <w:szCs w:val="28"/>
        </w:rPr>
      </w:pPr>
      <w:r w:rsidDel="00000000" w:rsidR="00000000" w:rsidRPr="00000000">
        <w:rPr>
          <w:rFonts w:ascii="Noto Sans" w:cs="Noto Sans" w:eastAsia="Noto Sans" w:hAnsi="Noto Sans"/>
          <w:b w:val="1"/>
          <w:color w:val="000000"/>
          <w:sz w:val="28"/>
          <w:szCs w:val="28"/>
          <w:rtl w:val="0"/>
        </w:rPr>
        <w:t xml:space="preserve">4. Desglose del Recurso</w:t>
      </w:r>
    </w:p>
    <w:p w:rsidR="00000000" w:rsidDel="00000000" w:rsidP="00000000" w:rsidRDefault="00000000" w:rsidRPr="00000000" w14:paraId="0000009B">
      <w:pPr>
        <w:spacing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Se deberá registrar las cantidades que se pretende destinar para el Programa Anual de Capacitaciones (PAC) y para cada EAIC. Verificar que la sumatoria en la columna de “Cantidad” sea igual al monto total que el SEDIF prevé destinar para el ejercicio fiscal 2025; asimismo verificar que la sumatoria de los porcentajes de la columna “Porcentaje” corresponda al 100% de ese monto.</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siguiente cuadro, se deberá señalar cómo se distribuirá el recurso del FAM-AS que el SEDIF asignará al PSBC en sus dos conceptos: EAIC y PAC.</w:t>
      </w:r>
    </w:p>
    <w:p w:rsidR="00000000" w:rsidDel="00000000" w:rsidP="00000000" w:rsidRDefault="00000000" w:rsidRPr="00000000" w14:paraId="0000009D">
      <w:pPr>
        <w:keepNext w:val="1"/>
        <w:spacing w:after="101" w:before="240" w:lineRule="auto"/>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Distribución del recurso del FAM-AS para el PSBC</w:t>
      </w:r>
    </w:p>
    <w:tbl>
      <w:tblPr>
        <w:tblStyle w:val="Table4"/>
        <w:tblW w:w="10552.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6"/>
        <w:gridCol w:w="2959"/>
        <w:gridCol w:w="2427"/>
        <w:tblGridChange w:id="0">
          <w:tblGrid>
            <w:gridCol w:w="5166"/>
            <w:gridCol w:w="2959"/>
            <w:gridCol w:w="2427"/>
          </w:tblGrid>
        </w:tblGridChange>
      </w:tblGrid>
      <w:tr>
        <w:trPr>
          <w:cantSplit w:val="0"/>
          <w:trHeight w:val="137" w:hRule="atLeast"/>
          <w:tblHeader w:val="0"/>
        </w:trPr>
        <w:tc>
          <w:tcPr>
            <w:tcBorders>
              <w:top w:color="000000" w:space="0" w:sz="4" w:val="single"/>
              <w:left w:color="000000" w:space="0" w:sz="4" w:val="single"/>
              <w:bottom w:color="000000" w:space="0" w:sz="4" w:val="single"/>
              <w:right w:color="ffffff" w:space="0" w:sz="4" w:val="single"/>
            </w:tcBorders>
            <w:shd w:fill="9d2449" w:val="clear"/>
            <w:vAlign w:val="center"/>
          </w:tcPr>
          <w:p w:rsidR="00000000" w:rsidDel="00000000" w:rsidP="00000000" w:rsidRDefault="00000000" w:rsidRPr="00000000" w14:paraId="0000009E">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CONCEPTO</w:t>
            </w:r>
          </w:p>
        </w:tc>
        <w:tc>
          <w:tcPr>
            <w:gridSpan w:val="2"/>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9F">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MONTO ASIGNADO</w:t>
            </w:r>
          </w:p>
        </w:tc>
      </w:tr>
      <w:tr>
        <w:trPr>
          <w:cantSplit w:val="0"/>
          <w:trHeight w:val="1163"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A1">
            <w:pPr>
              <w:rPr>
                <w:rFonts w:ascii="Noto Sans" w:cs="Noto Sans" w:eastAsia="Noto Sans" w:hAnsi="Noto Sans"/>
                <w:b w:val="1"/>
              </w:rPr>
            </w:pPr>
            <w:r w:rsidDel="00000000" w:rsidR="00000000" w:rsidRPr="00000000">
              <w:rPr>
                <w:rFonts w:ascii="Noto Sans" w:cs="Noto Sans" w:eastAsia="Noto Sans" w:hAnsi="Noto Sans"/>
                <w:b w:val="1"/>
                <w:rtl w:val="0"/>
              </w:rPr>
              <w:t xml:space="preserve">Total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Presupuesto</w:t>
            </w:r>
          </w:p>
          <w:p w:rsidR="00000000" w:rsidDel="00000000" w:rsidP="00000000" w:rsidRDefault="00000000" w:rsidRPr="00000000" w14:paraId="000000A3">
            <w:pPr>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Porcentaje</w:t>
            </w:r>
          </w:p>
          <w:p w:rsidR="00000000" w:rsidDel="00000000" w:rsidP="00000000" w:rsidRDefault="00000000" w:rsidRPr="00000000" w14:paraId="000000A5">
            <w:pPr>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w:t>
            </w:r>
          </w:p>
        </w:tc>
      </w:tr>
      <w:tr>
        <w:trPr>
          <w:cantSplit w:val="0"/>
          <w:trHeight w:val="688"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A6">
            <w:pPr>
              <w:rPr>
                <w:rFonts w:ascii="Noto Sans" w:cs="Noto Sans" w:eastAsia="Noto Sans" w:hAnsi="Noto Sans"/>
                <w:b w:val="1"/>
              </w:rPr>
            </w:pPr>
            <w:r w:rsidDel="00000000" w:rsidR="00000000" w:rsidRPr="00000000">
              <w:rPr>
                <w:rFonts w:ascii="Noto Sans" w:cs="Noto Sans" w:eastAsia="Noto Sans" w:hAnsi="Noto Sans"/>
                <w:b w:val="1"/>
                <w:rtl w:val="0"/>
              </w:rPr>
              <w:t xml:space="preserve">Programa Anual de Capacitaciones (Total)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rFonts w:ascii="Noto Sans" w:cs="Noto Sans" w:eastAsia="Noto Sans" w:hAnsi="Noto San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jc w:val="center"/>
              <w:rPr>
                <w:rFonts w:ascii="Noto Sans" w:cs="Noto Sans" w:eastAsia="Noto Sans" w:hAnsi="Noto Sans"/>
                <w:b w:val="1"/>
              </w:rPr>
            </w:pPr>
            <w:r w:rsidDel="00000000" w:rsidR="00000000" w:rsidRPr="00000000">
              <w:rPr>
                <w:rtl w:val="0"/>
              </w:rPr>
            </w:r>
          </w:p>
        </w:tc>
      </w:tr>
      <w:tr>
        <w:trPr>
          <w:cantSplit w:val="0"/>
          <w:trHeight w:val="137"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A9">
            <w:pPr>
              <w:rPr>
                <w:rFonts w:ascii="Noto Sans" w:cs="Noto Sans" w:eastAsia="Noto Sans" w:hAnsi="Noto Sans"/>
                <w:b w:val="1"/>
              </w:rPr>
            </w:pPr>
            <w:r w:rsidDel="00000000" w:rsidR="00000000" w:rsidRPr="00000000">
              <w:rPr>
                <w:rFonts w:ascii="Noto Sans" w:cs="Noto Sans" w:eastAsia="Noto Sans" w:hAnsi="Noto Sans"/>
                <w:b w:val="1"/>
                <w:rtl w:val="0"/>
              </w:rPr>
              <w:t xml:space="preserve">Estrategia Anual de Inversión Comunitaria  (Total)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jc w:val="center"/>
              <w:rPr>
                <w:rFonts w:ascii="Noto Sans" w:cs="Noto Sans" w:eastAsia="Noto Sans" w:hAnsi="Noto San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jc w:val="center"/>
              <w:rPr>
                <w:rFonts w:ascii="Noto Sans" w:cs="Noto Sans" w:eastAsia="Noto Sans" w:hAnsi="Noto Sans"/>
                <w:b w:val="1"/>
              </w:rPr>
            </w:pPr>
            <w:r w:rsidDel="00000000" w:rsidR="00000000" w:rsidRPr="00000000">
              <w:rPr>
                <w:rtl w:val="0"/>
              </w:rPr>
            </w:r>
          </w:p>
        </w:tc>
      </w:tr>
      <w:tr>
        <w:trPr>
          <w:cantSplit w:val="0"/>
          <w:trHeight w:val="76"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AC">
            <w:pPr>
              <w:rPr>
                <w:rFonts w:ascii="Noto Sans" w:cs="Noto Sans" w:eastAsia="Noto Sans" w:hAnsi="Noto Sans"/>
                <w:b w:val="1"/>
              </w:rPr>
            </w:pPr>
            <w:r w:rsidDel="00000000" w:rsidR="00000000" w:rsidRPr="00000000">
              <w:rPr>
                <w:rFonts w:ascii="Noto Sans" w:cs="Noto Sans" w:eastAsia="Noto Sans" w:hAnsi="Noto Sans"/>
                <w:b w:val="1"/>
                <w:rtl w:val="0"/>
              </w:rPr>
              <w:t xml:space="preserve">EAIC 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jc w:val="center"/>
              <w:rPr>
                <w:rFonts w:ascii="Noto Sans" w:cs="Noto Sans" w:eastAsia="Noto Sans" w:hAnsi="Noto San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jc w:val="center"/>
              <w:rPr>
                <w:rFonts w:ascii="Noto Sans" w:cs="Noto Sans" w:eastAsia="Noto Sans" w:hAnsi="Noto Sans"/>
                <w:b w:val="1"/>
              </w:rPr>
            </w:pPr>
            <w:r w:rsidDel="00000000" w:rsidR="00000000" w:rsidRPr="00000000">
              <w:rPr>
                <w:rtl w:val="0"/>
              </w:rPr>
            </w:r>
          </w:p>
        </w:tc>
      </w:tr>
      <w:tr>
        <w:trPr>
          <w:cantSplit w:val="0"/>
          <w:trHeight w:val="71"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AF">
            <w:pPr>
              <w:rPr>
                <w:rFonts w:ascii="Noto Sans" w:cs="Noto Sans" w:eastAsia="Noto Sans" w:hAnsi="Noto Sans"/>
                <w:b w:val="1"/>
              </w:rPr>
            </w:pPr>
            <w:r w:rsidDel="00000000" w:rsidR="00000000" w:rsidRPr="00000000">
              <w:rPr>
                <w:rFonts w:ascii="Noto Sans" w:cs="Noto Sans" w:eastAsia="Noto Sans" w:hAnsi="Noto Sans"/>
                <w:b w:val="1"/>
                <w:rtl w:val="0"/>
              </w:rPr>
              <w:t xml:space="preserve">EAIC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rFonts w:ascii="Noto Sans" w:cs="Noto Sans" w:eastAsia="Noto Sans" w:hAnsi="Noto San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jc w:val="center"/>
              <w:rPr>
                <w:rFonts w:ascii="Noto Sans" w:cs="Noto Sans" w:eastAsia="Noto Sans" w:hAnsi="Noto Sans"/>
                <w:b w:val="1"/>
              </w:rPr>
            </w:pPr>
            <w:r w:rsidDel="00000000" w:rsidR="00000000" w:rsidRPr="00000000">
              <w:rPr>
                <w:rtl w:val="0"/>
              </w:rPr>
            </w:r>
          </w:p>
        </w:tc>
      </w:tr>
      <w:tr>
        <w:trPr>
          <w:cantSplit w:val="0"/>
          <w:trHeight w:val="57" w:hRule="atLeast"/>
          <w:tblHeader w:val="0"/>
        </w:trPr>
        <w:tc>
          <w:tcPr>
            <w:tcBorders>
              <w:top w:color="000000" w:space="0" w:sz="4" w:val="single"/>
              <w:left w:color="000000" w:space="0" w:sz="4" w:val="single"/>
              <w:bottom w:color="000000" w:space="0" w:sz="4" w:val="single"/>
              <w:right w:color="ffffff" w:space="0" w:sz="4" w:val="single"/>
            </w:tcBorders>
            <w:shd w:fill="auto" w:val="clear"/>
            <w:vAlign w:val="center"/>
          </w:tcPr>
          <w:p w:rsidR="00000000" w:rsidDel="00000000" w:rsidP="00000000" w:rsidRDefault="00000000" w:rsidRPr="00000000" w14:paraId="000000B2">
            <w:pPr>
              <w:rPr>
                <w:rFonts w:ascii="Noto Sans" w:cs="Noto Sans" w:eastAsia="Noto Sans" w:hAnsi="Noto Sans"/>
                <w:b w:val="1"/>
              </w:rPr>
            </w:pPr>
            <w:r w:rsidDel="00000000" w:rsidR="00000000" w:rsidRPr="00000000">
              <w:rPr>
                <w:rFonts w:ascii="Noto Sans" w:cs="Noto Sans" w:eastAsia="Noto Sans" w:hAnsi="Noto Sans"/>
                <w:b w:val="1"/>
                <w:rtl w:val="0"/>
              </w:rPr>
              <w:t xml:space="preserve">EAIC 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jc w:val="center"/>
              <w:rPr>
                <w:rFonts w:ascii="Noto Sans" w:cs="Noto Sans" w:eastAsia="Noto Sans" w:hAnsi="Noto San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jc w:val="center"/>
              <w:rPr>
                <w:rFonts w:ascii="Noto Sans" w:cs="Noto Sans" w:eastAsia="Noto Sans" w:hAnsi="Noto Sans"/>
                <w:b w:val="1"/>
              </w:rPr>
            </w:pPr>
            <w:r w:rsidDel="00000000" w:rsidR="00000000" w:rsidRPr="00000000">
              <w:rPr>
                <w:rtl w:val="0"/>
              </w:rPr>
            </w:r>
          </w:p>
        </w:tc>
      </w:tr>
    </w:tbl>
    <w:p w:rsidR="00000000" w:rsidDel="00000000" w:rsidP="00000000" w:rsidRDefault="00000000" w:rsidRPr="00000000" w14:paraId="000000B5">
      <w:pPr>
        <w:ind w:left="142" w:firstLine="567"/>
        <w:rPr>
          <w:rFonts w:ascii="Noto Sans" w:cs="Noto Sans" w:eastAsia="Noto Sans" w:hAnsi="Noto Sans"/>
          <w:sz w:val="16"/>
          <w:szCs w:val="16"/>
        </w:rPr>
      </w:pPr>
      <w:r w:rsidDel="00000000" w:rsidR="00000000" w:rsidRPr="00000000">
        <w:rPr>
          <w:rFonts w:ascii="Noto Sans" w:cs="Noto Sans" w:eastAsia="Noto Sans" w:hAnsi="Noto Sans"/>
          <w:i w:val="1"/>
          <w:rtl w:val="0"/>
        </w:rPr>
        <w:t xml:space="preserve">                        </w:t>
      </w:r>
      <w:r w:rsidDel="00000000" w:rsidR="00000000" w:rsidRPr="00000000">
        <w:rPr>
          <w:rFonts w:ascii="Noto Sans" w:cs="Noto Sans" w:eastAsia="Noto Sans" w:hAnsi="Noto Sans"/>
          <w:b w:val="1"/>
          <w:sz w:val="16"/>
          <w:szCs w:val="16"/>
          <w:rtl w:val="0"/>
        </w:rPr>
        <w:t xml:space="preserve">*</w:t>
      </w:r>
      <w:r w:rsidDel="00000000" w:rsidR="00000000" w:rsidRPr="00000000">
        <w:rPr>
          <w:rFonts w:ascii="Noto Sans" w:cs="Noto Sans" w:eastAsia="Noto Sans" w:hAnsi="Noto Sans"/>
          <w:sz w:val="16"/>
          <w:szCs w:val="16"/>
          <w:rtl w:val="0"/>
        </w:rPr>
        <w:t xml:space="preserve">Agregar tantas filas como sean necesarias</w:t>
      </w:r>
    </w:p>
    <w:p w:rsidR="00000000" w:rsidDel="00000000" w:rsidP="00000000" w:rsidRDefault="00000000" w:rsidRPr="00000000" w14:paraId="000000B6">
      <w:pPr>
        <w:ind w:left="142" w:firstLine="567"/>
        <w:rPr>
          <w:rFonts w:ascii="Noto Sans" w:cs="Noto Sans" w:eastAsia="Noto Sans" w:hAnsi="Noto Sans"/>
          <w:b w:val="1"/>
          <w:sz w:val="16"/>
          <w:szCs w:val="16"/>
        </w:rPr>
      </w:pPr>
      <w:r w:rsidDel="00000000" w:rsidR="00000000" w:rsidRPr="00000000">
        <w:rPr>
          <w:rtl w:val="0"/>
        </w:rPr>
      </w:r>
    </w:p>
    <w:p w:rsidR="00000000" w:rsidDel="00000000" w:rsidP="00000000" w:rsidRDefault="00000000" w:rsidRPr="00000000" w14:paraId="000000B7">
      <w:pPr>
        <w:ind w:left="142" w:firstLine="567"/>
        <w:rPr>
          <w:rFonts w:ascii="Noto Sans" w:cs="Noto Sans" w:eastAsia="Noto Sans" w:hAnsi="Noto Sans"/>
          <w:b w:val="1"/>
          <w:sz w:val="16"/>
          <w:szCs w:val="16"/>
        </w:rPr>
      </w:pPr>
      <w:r w:rsidDel="00000000" w:rsidR="00000000" w:rsidRPr="00000000">
        <w:rPr>
          <w:rtl w:val="0"/>
        </w:rPr>
      </w:r>
    </w:p>
    <w:p w:rsidR="00000000" w:rsidDel="00000000" w:rsidP="00000000" w:rsidRDefault="00000000" w:rsidRPr="00000000" w14:paraId="000000B8">
      <w:pPr>
        <w:rPr>
          <w:rFonts w:ascii="Noto Sans" w:cs="Noto Sans" w:eastAsia="Noto Sans" w:hAnsi="Noto Sans"/>
          <w:b w:val="1"/>
          <w:sz w:val="24"/>
          <w:szCs w:val="24"/>
        </w:rPr>
      </w:pPr>
      <w:r w:rsidDel="00000000" w:rsidR="00000000" w:rsidRPr="00000000">
        <w:rPr>
          <w:rFonts w:ascii="Noto Sans" w:cs="Noto Sans" w:eastAsia="Noto Sans" w:hAnsi="Noto Sans"/>
          <w:b w:val="1"/>
          <w:sz w:val="28"/>
          <w:szCs w:val="28"/>
          <w:rtl w:val="0"/>
        </w:rPr>
        <w:t xml:space="preserve">5. Equipo de Promotoría</w:t>
      </w: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tabs>
          <w:tab w:val="left" w:leader="none" w:pos="0"/>
        </w:tabs>
        <w:jc w:val="both"/>
        <w:rPr>
          <w:rFonts w:ascii="Noto Sans" w:cs="Noto Sans" w:eastAsia="Noto Sans" w:hAnsi="Noto Sans"/>
          <w:b w:val="1"/>
          <w:sz w:val="24"/>
          <w:szCs w:val="24"/>
        </w:rPr>
      </w:pPr>
      <w:r w:rsidDel="00000000" w:rsidR="00000000" w:rsidRPr="00000000">
        <w:rPr>
          <w:rtl w:val="0"/>
        </w:rPr>
      </w:r>
    </w:p>
    <w:p w:rsidR="00000000" w:rsidDel="00000000" w:rsidP="00000000" w:rsidRDefault="00000000" w:rsidRPr="00000000" w14:paraId="000000BA">
      <w:pPr>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Señalar la cantidad de personas promotoras estatales y municipales con los que cuenta el PSBC para su implementación, así como las acciones o funciones que realizarán.</w:t>
      </w:r>
    </w:p>
    <w:p w:rsidR="00000000" w:rsidDel="00000000" w:rsidP="00000000" w:rsidRDefault="00000000" w:rsidRPr="00000000" w14:paraId="000000BB">
      <w:pPr>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BC">
      <w:pPr>
        <w:keepNext w:val="1"/>
        <w:spacing w:after="120" w:before="240" w:lineRule="auto"/>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Promotoría</w:t>
      </w:r>
    </w:p>
    <w:tbl>
      <w:tblPr>
        <w:tblStyle w:val="Table5"/>
        <w:tblpPr w:leftFromText="141" w:rightFromText="141" w:topFromText="0" w:bottomFromText="0" w:vertAnchor="text" w:horzAnchor="text" w:tblpX="1115" w:tblpY="1"/>
        <w:tblW w:w="10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1796"/>
        <w:gridCol w:w="7104"/>
        <w:tblGridChange w:id="0">
          <w:tblGrid>
            <w:gridCol w:w="1875"/>
            <w:gridCol w:w="1796"/>
            <w:gridCol w:w="7104"/>
          </w:tblGrid>
        </w:tblGridChange>
      </w:tblGrid>
      <w:tr>
        <w:trPr>
          <w:cantSplit w:val="0"/>
          <w:trHeight w:val="638" w:hRule="atLeast"/>
          <w:tblHeader w:val="0"/>
        </w:trPr>
        <w:tc>
          <w:tcPr>
            <w:tcBorders>
              <w:top w:color="000000" w:space="0" w:sz="4" w:val="single"/>
              <w:left w:color="000000" w:space="0" w:sz="4" w:val="single"/>
              <w:bottom w:color="000000" w:space="0" w:sz="4" w:val="single"/>
              <w:right w:color="ffffff" w:space="0" w:sz="4" w:val="single"/>
            </w:tcBorders>
            <w:shd w:fill="9d2449" w:val="clear"/>
            <w:vAlign w:val="center"/>
          </w:tcPr>
          <w:p w:rsidR="00000000" w:rsidDel="00000000" w:rsidP="00000000" w:rsidRDefault="00000000" w:rsidRPr="00000000" w14:paraId="000000BD">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Promotoría</w:t>
            </w:r>
          </w:p>
        </w:tc>
        <w:tc>
          <w:tcPr>
            <w:tcBorders>
              <w:top w:color="000000" w:space="0" w:sz="4" w:val="single"/>
              <w:left w:color="ffffff" w:space="0" w:sz="4" w:val="single"/>
              <w:bottom w:color="000000" w:space="0" w:sz="4" w:val="single"/>
              <w:right w:color="ffffff" w:space="0" w:sz="4" w:val="single"/>
            </w:tcBorders>
            <w:shd w:fill="9d2449" w:val="clear"/>
            <w:vAlign w:val="center"/>
          </w:tcPr>
          <w:p w:rsidR="00000000" w:rsidDel="00000000" w:rsidP="00000000" w:rsidRDefault="00000000" w:rsidRPr="00000000" w14:paraId="000000BE">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Número de personas</w:t>
            </w:r>
          </w:p>
        </w:tc>
        <w:tc>
          <w:tcPr>
            <w:tcBorders>
              <w:top w:color="000000" w:space="0" w:sz="4" w:val="single"/>
              <w:left w:color="ffffff"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0BF">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Acciones/funciones</w:t>
            </w:r>
          </w:p>
        </w:tc>
      </w:tr>
      <w:tr>
        <w:trPr>
          <w:cantSplit w:val="0"/>
          <w:trHeight w:val="315" w:hRule="atLeast"/>
          <w:tblHeader w:val="0"/>
        </w:trPr>
        <w:tc>
          <w:tcPr>
            <w:tcBorders>
              <w:top w:color="000000" w:space="0" w:sz="4" w:val="single"/>
            </w:tcBorders>
            <w:shd w:fill="auto" w:val="clear"/>
            <w:vAlign w:val="center"/>
          </w:tcPr>
          <w:p w:rsidR="00000000" w:rsidDel="00000000" w:rsidP="00000000" w:rsidRDefault="00000000" w:rsidRPr="00000000" w14:paraId="000000C0">
            <w:pPr>
              <w:rPr>
                <w:rFonts w:ascii="Noto Sans" w:cs="Noto Sans" w:eastAsia="Noto Sans" w:hAnsi="Noto Sans"/>
                <w:b w:val="1"/>
              </w:rPr>
            </w:pPr>
            <w:r w:rsidDel="00000000" w:rsidR="00000000" w:rsidRPr="00000000">
              <w:rPr>
                <w:rFonts w:ascii="Noto Sans" w:cs="Noto Sans" w:eastAsia="Noto Sans" w:hAnsi="Noto Sans"/>
                <w:b w:val="1"/>
                <w:rtl w:val="0"/>
              </w:rPr>
              <w:t xml:space="preserve">Estatal</w:t>
            </w:r>
          </w:p>
        </w:tc>
        <w:tc>
          <w:tcPr>
            <w:tcBorders>
              <w:top w:color="000000" w:space="0" w:sz="4" w:val="single"/>
            </w:tcBorders>
            <w:shd w:fill="auto" w:val="clear"/>
            <w:vAlign w:val="center"/>
          </w:tcPr>
          <w:p w:rsidR="00000000" w:rsidDel="00000000" w:rsidP="00000000" w:rsidRDefault="00000000" w:rsidRPr="00000000" w14:paraId="000000C1">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6</w:t>
            </w:r>
          </w:p>
        </w:tc>
        <w:tc>
          <w:tcPr>
            <w:tcBorders>
              <w:top w:color="000000" w:space="0" w:sz="4" w:val="single"/>
            </w:tcBorders>
            <w:shd w:fill="auto" w:val="clear"/>
            <w:vAlign w:val="center"/>
          </w:tcPr>
          <w:p w:rsidR="00000000" w:rsidDel="00000000" w:rsidP="00000000" w:rsidRDefault="00000000" w:rsidRPr="00000000" w14:paraId="000000C2">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Supervisar y capacitar a promotores municipales</w:t>
            </w:r>
          </w:p>
          <w:p w:rsidR="00000000" w:rsidDel="00000000" w:rsidP="00000000" w:rsidRDefault="00000000" w:rsidRPr="00000000" w14:paraId="000000C3">
            <w:pPr>
              <w:rPr>
                <w:rFonts w:ascii="Noto Sans" w:cs="Noto Sans" w:eastAsia="Noto Sans" w:hAnsi="Noto Sans"/>
                <w:color w:val="ff0000"/>
                <w:sz w:val="20"/>
                <w:szCs w:val="20"/>
              </w:rPr>
            </w:pPr>
            <w:r w:rsidDel="00000000" w:rsidR="00000000" w:rsidRPr="00000000">
              <w:rPr>
                <w:rtl w:val="0"/>
              </w:rPr>
            </w:r>
          </w:p>
        </w:tc>
      </w:tr>
      <w:tr>
        <w:trPr>
          <w:cantSplit w:val="0"/>
          <w:trHeight w:val="315" w:hRule="atLeast"/>
          <w:tblHeader w:val="0"/>
        </w:trPr>
        <w:tc>
          <w:tcPr>
            <w:shd w:fill="auto" w:val="clear"/>
            <w:vAlign w:val="center"/>
          </w:tcPr>
          <w:p w:rsidR="00000000" w:rsidDel="00000000" w:rsidP="00000000" w:rsidRDefault="00000000" w:rsidRPr="00000000" w14:paraId="000000C4">
            <w:pPr>
              <w:rPr>
                <w:rFonts w:ascii="Noto Sans" w:cs="Noto Sans" w:eastAsia="Noto Sans" w:hAnsi="Noto Sans"/>
                <w:b w:val="1"/>
              </w:rPr>
            </w:pPr>
            <w:r w:rsidDel="00000000" w:rsidR="00000000" w:rsidRPr="00000000">
              <w:rPr>
                <w:rFonts w:ascii="Noto Sans" w:cs="Noto Sans" w:eastAsia="Noto Sans" w:hAnsi="Noto Sans"/>
                <w:b w:val="1"/>
                <w:rtl w:val="0"/>
              </w:rPr>
              <w:t xml:space="preserve">Municipal</w:t>
            </w:r>
          </w:p>
        </w:tc>
        <w:tc>
          <w:tcPr>
            <w:shd w:fill="auto" w:val="clear"/>
            <w:vAlign w:val="center"/>
          </w:tcPr>
          <w:p w:rsidR="00000000" w:rsidDel="00000000" w:rsidP="00000000" w:rsidRDefault="00000000" w:rsidRPr="00000000" w14:paraId="000000C5">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5</w:t>
            </w:r>
          </w:p>
        </w:tc>
        <w:tc>
          <w:tcPr>
            <w:shd w:fill="auto" w:val="clear"/>
            <w:vAlign w:val="center"/>
          </w:tcPr>
          <w:p w:rsidR="00000000" w:rsidDel="00000000" w:rsidP="00000000" w:rsidRDefault="00000000" w:rsidRPr="00000000" w14:paraId="000000C6">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Reuniones periódicas con los GD</w:t>
            </w:r>
          </w:p>
          <w:p w:rsidR="00000000" w:rsidDel="00000000" w:rsidP="00000000" w:rsidRDefault="00000000" w:rsidRPr="00000000" w14:paraId="000000C7">
            <w:pPr>
              <w:rPr>
                <w:rFonts w:ascii="Noto Sans" w:cs="Noto Sans" w:eastAsia="Noto Sans" w:hAnsi="Noto Sans"/>
                <w:color w:val="ff0000"/>
              </w:rPr>
            </w:pPr>
            <w:r w:rsidDel="00000000" w:rsidR="00000000" w:rsidRPr="00000000">
              <w:rPr>
                <w:rtl w:val="0"/>
              </w:rPr>
            </w:r>
          </w:p>
        </w:tc>
      </w:tr>
      <w:tr>
        <w:trPr>
          <w:cantSplit w:val="0"/>
          <w:trHeight w:val="315" w:hRule="atLeast"/>
          <w:tblHeader w:val="0"/>
        </w:trPr>
        <w:tc>
          <w:tcPr>
            <w:shd w:fill="auto" w:val="clear"/>
            <w:vAlign w:val="center"/>
          </w:tcPr>
          <w:p w:rsidR="00000000" w:rsidDel="00000000" w:rsidP="00000000" w:rsidRDefault="00000000" w:rsidRPr="00000000" w14:paraId="000000C8">
            <w:pPr>
              <w:rPr>
                <w:rFonts w:ascii="Noto Sans" w:cs="Noto Sans" w:eastAsia="Noto Sans" w:hAnsi="Noto Sans"/>
                <w:b w:val="1"/>
              </w:rPr>
            </w:pPr>
            <w:r w:rsidDel="00000000" w:rsidR="00000000" w:rsidRPr="00000000">
              <w:rPr>
                <w:rFonts w:ascii="Noto Sans" w:cs="Noto Sans" w:eastAsia="Noto Sans" w:hAnsi="Noto Sans"/>
                <w:b w:val="1"/>
                <w:rtl w:val="0"/>
              </w:rPr>
              <w:t xml:space="preserve">Total</w:t>
            </w:r>
          </w:p>
        </w:tc>
        <w:tc>
          <w:tcPr>
            <w:gridSpan w:val="2"/>
            <w:shd w:fill="auto" w:val="clear"/>
            <w:vAlign w:val="center"/>
          </w:tcPr>
          <w:p w:rsidR="00000000" w:rsidDel="00000000" w:rsidP="00000000" w:rsidRDefault="00000000" w:rsidRPr="00000000" w14:paraId="000000C9">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11</w:t>
            </w:r>
          </w:p>
        </w:tc>
      </w:tr>
    </w:tbl>
    <w:p w:rsidR="00000000" w:rsidDel="00000000" w:rsidP="00000000" w:rsidRDefault="00000000" w:rsidRPr="00000000" w14:paraId="000000CB">
      <w:pPr>
        <w:jc w:val="both"/>
        <w:rPr>
          <w:rFonts w:ascii="Geo" w:cs="Geo" w:eastAsia="Geo" w:hAnsi="Geo"/>
          <w:sz w:val="20"/>
          <w:szCs w:val="20"/>
        </w:rPr>
      </w:pPr>
      <w:r w:rsidDel="00000000" w:rsidR="00000000" w:rsidRPr="00000000">
        <w:rPr>
          <w:rtl w:val="0"/>
        </w:rPr>
      </w:r>
    </w:p>
    <w:p w:rsidR="00000000" w:rsidDel="00000000" w:rsidP="00000000" w:rsidRDefault="00000000" w:rsidRPr="00000000" w14:paraId="000000CC">
      <w:pPr>
        <w:keepNext w:val="1"/>
        <w:spacing w:after="120" w:before="240" w:lineRule="auto"/>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tabs>
          <w:tab w:val="left" w:leader="none" w:pos="0"/>
        </w:tabs>
        <w:jc w:val="both"/>
        <w:rPr>
          <w:rFonts w:ascii="Geo" w:cs="Geo" w:eastAsia="Geo" w:hAnsi="Geo"/>
          <w:b w:val="1"/>
          <w:sz w:val="20"/>
          <w:szCs w:val="20"/>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tabs>
          <w:tab w:val="left" w:leader="none" w:pos="0"/>
        </w:tabs>
        <w:jc w:val="both"/>
        <w:rPr>
          <w:rFonts w:ascii="Geo" w:cs="Geo" w:eastAsia="Geo" w:hAnsi="Geo"/>
          <w:b w:val="1"/>
          <w:sz w:val="20"/>
          <w:szCs w:val="20"/>
        </w:rPr>
      </w:pPr>
      <w:r w:rsidDel="00000000" w:rsidR="00000000" w:rsidRPr="00000000">
        <w:rPr>
          <w:rtl w:val="0"/>
        </w:rPr>
      </w:r>
    </w:p>
    <w:p w:rsidR="00000000" w:rsidDel="00000000" w:rsidP="00000000" w:rsidRDefault="00000000" w:rsidRPr="00000000" w14:paraId="000000CF">
      <w:pPr>
        <w:jc w:val="both"/>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D0">
      <w:pPr>
        <w:ind w:left="142" w:firstLine="567"/>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D1">
      <w:pPr>
        <w:jc w:val="both"/>
        <w:rPr>
          <w:rFonts w:ascii="Geo" w:cs="Geo" w:eastAsia="Geo" w:hAnsi="Geo"/>
          <w:sz w:val="20"/>
          <w:szCs w:val="20"/>
        </w:rPr>
      </w:pPr>
      <w:r w:rsidDel="00000000" w:rsidR="00000000" w:rsidRPr="00000000">
        <w:rPr>
          <w:rtl w:val="0"/>
        </w:rPr>
      </w:r>
    </w:p>
    <w:p w:rsidR="00000000" w:rsidDel="00000000" w:rsidP="00000000" w:rsidRDefault="00000000" w:rsidRPr="00000000" w14:paraId="000000D2">
      <w:pPr>
        <w:rPr>
          <w:rFonts w:ascii="Noto Sans" w:cs="Noto Sans" w:eastAsia="Noto Sans" w:hAnsi="Noto Sans"/>
          <w:b w:val="1"/>
        </w:rPr>
      </w:pPr>
      <w:r w:rsidDel="00000000" w:rsidR="00000000" w:rsidRPr="00000000">
        <w:br w:type="page"/>
      </w:r>
      <w:r w:rsidDel="00000000" w:rsidR="00000000" w:rsidRPr="00000000">
        <w:rPr>
          <w:rtl w:val="0"/>
        </w:rPr>
      </w:r>
    </w:p>
    <w:p w:rsidR="00000000" w:rsidDel="00000000" w:rsidP="00000000" w:rsidRDefault="00000000" w:rsidRPr="00000000" w14:paraId="000000D3">
      <w:pPr>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6. Estrategia Integral de Profesionalización</w:t>
      </w:r>
    </w:p>
    <w:p w:rsidR="00000000" w:rsidDel="00000000" w:rsidP="00000000" w:rsidRDefault="00000000" w:rsidRPr="00000000" w14:paraId="000000D4">
      <w:pPr>
        <w:jc w:val="both"/>
        <w:rPr>
          <w:rFonts w:ascii="Noto Sans" w:cs="Noto Sans" w:eastAsia="Noto Sans" w:hAnsi="Noto Sans"/>
          <w:color w:val="000000"/>
        </w:rPr>
      </w:pPr>
      <w:r w:rsidDel="00000000" w:rsidR="00000000" w:rsidRPr="00000000">
        <w:rPr>
          <w:rFonts w:ascii="Noto Sans" w:cs="Noto Sans" w:eastAsia="Noto Sans" w:hAnsi="Noto Sans"/>
          <w:rtl w:val="0"/>
        </w:rPr>
        <w:t xml:space="preserve">De la oferta de capacitación presentada por el  SNDIF en coordinación con otras instancias aliadas (Bienestar, SEP, etc.), en el siguiente cuadro, se deberá especificar los cursos a los que se inscribirá el personal que opera el PSBC a fin de fortalecer sus competencias y contar con herramientas para la gestión de proyectos y el </w:t>
      </w:r>
      <w:r w:rsidDel="00000000" w:rsidR="00000000" w:rsidRPr="00000000">
        <w:rPr>
          <w:rFonts w:ascii="Noto Sans" w:cs="Noto Sans" w:eastAsia="Noto Sans" w:hAnsi="Noto Sans"/>
          <w:color w:val="000000"/>
          <w:rtl w:val="0"/>
        </w:rPr>
        <w:t xml:space="preserve">bienestar de las comunidades. El SEDIF programará en el PEA-DC al menos 20% de sus promotores, estatales, municipales, personal administrativo y/o personal directivo, para la Estrategia Integral de Profesionalización.  </w:t>
      </w:r>
    </w:p>
    <w:tbl>
      <w:tblPr>
        <w:tblStyle w:val="Table6"/>
        <w:tblW w:w="129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7"/>
        <w:gridCol w:w="3998"/>
        <w:gridCol w:w="1263"/>
        <w:gridCol w:w="1614"/>
        <w:gridCol w:w="1691"/>
        <w:gridCol w:w="1081"/>
        <w:gridCol w:w="1167"/>
        <w:tblGridChange w:id="0">
          <w:tblGrid>
            <w:gridCol w:w="2177"/>
            <w:gridCol w:w="3998"/>
            <w:gridCol w:w="1263"/>
            <w:gridCol w:w="1614"/>
            <w:gridCol w:w="1691"/>
            <w:gridCol w:w="1081"/>
            <w:gridCol w:w="1167"/>
          </w:tblGrid>
        </w:tblGridChange>
      </w:tblGrid>
      <w:tr>
        <w:trPr>
          <w:cantSplit w:val="0"/>
          <w:trHeight w:val="1031" w:hRule="atLeast"/>
          <w:tblHeader w:val="0"/>
        </w:trPr>
        <w:tc>
          <w:tcPr>
            <w:vMerge w:val="restart"/>
            <w:shd w:fill="9d2449" w:val="clear"/>
          </w:tcPr>
          <w:p w:rsidR="00000000" w:rsidDel="00000000" w:rsidP="00000000" w:rsidRDefault="00000000" w:rsidRPr="00000000" w14:paraId="000000D5">
            <w:pPr>
              <w:jc w:val="center"/>
              <w:rPr>
                <w:rFonts w:ascii="Noto Sans" w:cs="Noto Sans" w:eastAsia="Noto Sans" w:hAnsi="Noto Sans"/>
                <w:b w:val="1"/>
                <w:color w:val="ffffff"/>
                <w:sz w:val="20"/>
                <w:szCs w:val="20"/>
              </w:rPr>
            </w:pPr>
            <w:r w:rsidDel="00000000" w:rsidR="00000000" w:rsidRPr="00000000">
              <w:rPr>
                <w:rtl w:val="0"/>
              </w:rPr>
            </w:r>
          </w:p>
          <w:p w:rsidR="00000000" w:rsidDel="00000000" w:rsidP="00000000" w:rsidRDefault="00000000" w:rsidRPr="00000000" w14:paraId="000000D6">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Tema de la capacitación </w:t>
            </w:r>
          </w:p>
        </w:tc>
        <w:tc>
          <w:tcPr>
            <w:vMerge w:val="restart"/>
            <w:tcBorders>
              <w:right w:color="000000" w:space="0" w:sz="4" w:val="single"/>
            </w:tcBorders>
            <w:shd w:fill="9d2449" w:val="clear"/>
            <w:vAlign w:val="center"/>
          </w:tcPr>
          <w:p w:rsidR="00000000" w:rsidDel="00000000" w:rsidP="00000000" w:rsidRDefault="00000000" w:rsidRPr="00000000" w14:paraId="000000D7">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Nombre de la personas servidora pública Directiva y/o Administrativa a Capacitar y Cargo</w:t>
            </w:r>
          </w:p>
        </w:tc>
        <w:tc>
          <w:tcPr>
            <w:vMerge w:val="restart"/>
            <w:tcBorders>
              <w:right w:color="000000" w:space="0" w:sz="4" w:val="single"/>
            </w:tcBorders>
            <w:shd w:fill="9d2449" w:val="clear"/>
            <w:vAlign w:val="center"/>
          </w:tcPr>
          <w:p w:rsidR="00000000" w:rsidDel="00000000" w:rsidP="00000000" w:rsidRDefault="00000000" w:rsidRPr="00000000" w14:paraId="000000D8">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Estatal / Municipal</w:t>
            </w:r>
          </w:p>
        </w:tc>
        <w:tc>
          <w:tcPr>
            <w:vMerge w:val="restart"/>
            <w:tcBorders>
              <w:top w:color="000000" w:space="0" w:sz="4" w:val="single"/>
              <w:left w:color="000000" w:space="0" w:sz="4" w:val="single"/>
              <w:right w:color="ffffff" w:space="0" w:sz="4" w:val="single"/>
            </w:tcBorders>
            <w:shd w:fill="9d2449" w:val="clear"/>
            <w:vAlign w:val="center"/>
          </w:tcPr>
          <w:p w:rsidR="00000000" w:rsidDel="00000000" w:rsidP="00000000" w:rsidRDefault="00000000" w:rsidRPr="00000000" w14:paraId="000000D9">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Fecha Programada</w:t>
            </w:r>
          </w:p>
        </w:tc>
        <w:tc>
          <w:tcPr>
            <w:vMerge w:val="restart"/>
            <w:tcBorders>
              <w:top w:color="000000" w:space="0" w:sz="4" w:val="single"/>
              <w:left w:color="000000" w:space="0" w:sz="4" w:val="single"/>
              <w:right w:color="000000" w:space="0" w:sz="4" w:val="single"/>
            </w:tcBorders>
            <w:shd w:fill="9d2449" w:val="clear"/>
            <w:vAlign w:val="center"/>
          </w:tcPr>
          <w:p w:rsidR="00000000" w:rsidDel="00000000" w:rsidP="00000000" w:rsidRDefault="00000000" w:rsidRPr="00000000" w14:paraId="000000DA">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Institución Capacitadora</w:t>
            </w:r>
          </w:p>
        </w:tc>
        <w:tc>
          <w:tcPr>
            <w:gridSpan w:val="2"/>
            <w:tcBorders>
              <w:top w:color="000000" w:space="0" w:sz="4" w:val="single"/>
              <w:left w:color="000000" w:space="0" w:sz="4" w:val="single"/>
              <w:right w:color="000000" w:space="0" w:sz="4" w:val="single"/>
            </w:tcBorders>
            <w:shd w:fill="9d2449" w:val="clear"/>
            <w:vAlign w:val="center"/>
          </w:tcPr>
          <w:p w:rsidR="00000000" w:rsidDel="00000000" w:rsidP="00000000" w:rsidRDefault="00000000" w:rsidRPr="00000000" w14:paraId="000000DB">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Total de Personas que Operan el PSBC</w:t>
            </w:r>
          </w:p>
        </w:tc>
      </w:tr>
      <w:tr>
        <w:trPr>
          <w:cantSplit w:val="0"/>
          <w:tblHeader w:val="0"/>
        </w:trPr>
        <w:tc>
          <w:tcPr>
            <w:vMerge w:val="continue"/>
            <w:shd w:fill="9d2449"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right w:color="000000" w:space="0" w:sz="4" w:val="single"/>
            </w:tcBorders>
            <w:shd w:fill="9d2449"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right w:color="000000" w:space="0" w:sz="4" w:val="single"/>
            </w:tcBorders>
            <w:shd w:fill="9d2449"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top w:color="000000" w:space="0" w:sz="4" w:val="single"/>
              <w:left w:color="000000" w:space="0" w:sz="4" w:val="single"/>
              <w:right w:color="ffffff" w:space="0" w:sz="4" w:val="single"/>
            </w:tcBorders>
            <w:shd w:fill="9d2449"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d2449"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9d2449" w:val="clear"/>
          </w:tcPr>
          <w:p w:rsidR="00000000" w:rsidDel="00000000" w:rsidP="00000000" w:rsidRDefault="00000000" w:rsidRPr="00000000" w14:paraId="000000E2">
            <w:pPr>
              <w:jc w:val="both"/>
              <w:rPr>
                <w:rFonts w:ascii="Noto Sans" w:cs="Noto Sans" w:eastAsia="Noto Sans" w:hAnsi="Noto Sans"/>
                <w:b w:val="1"/>
                <w:sz w:val="18"/>
                <w:szCs w:val="18"/>
              </w:rPr>
            </w:pPr>
            <w:r w:rsidDel="00000000" w:rsidR="00000000" w:rsidRPr="00000000">
              <w:rPr>
                <w:rFonts w:ascii="Noto Sans" w:cs="Noto Sans" w:eastAsia="Noto Sans" w:hAnsi="Noto Sans"/>
                <w:b w:val="1"/>
                <w:color w:val="ffffff"/>
                <w:sz w:val="20"/>
                <w:szCs w:val="20"/>
                <w:rtl w:val="0"/>
              </w:rPr>
              <w:t xml:space="preserve">Estatal</w:t>
            </w:r>
            <w:r w:rsidDel="00000000" w:rsidR="00000000" w:rsidRPr="00000000">
              <w:rPr>
                <w:rtl w:val="0"/>
              </w:rPr>
            </w:r>
          </w:p>
        </w:tc>
        <w:tc>
          <w:tcPr>
            <w:tcBorders>
              <w:left w:color="000000" w:space="0" w:sz="4" w:val="single"/>
              <w:bottom w:color="000000" w:space="0" w:sz="4" w:val="single"/>
              <w:right w:color="000000" w:space="0" w:sz="4" w:val="single"/>
            </w:tcBorders>
            <w:shd w:fill="9d2449" w:val="clear"/>
          </w:tcPr>
          <w:p w:rsidR="00000000" w:rsidDel="00000000" w:rsidP="00000000" w:rsidRDefault="00000000" w:rsidRPr="00000000" w14:paraId="000000E3">
            <w:pPr>
              <w:jc w:val="both"/>
              <w:rPr>
                <w:rFonts w:ascii="Noto Sans" w:cs="Noto Sans" w:eastAsia="Noto Sans" w:hAnsi="Noto Sans"/>
                <w:b w:val="1"/>
                <w:sz w:val="18"/>
                <w:szCs w:val="18"/>
              </w:rPr>
            </w:pPr>
            <w:r w:rsidDel="00000000" w:rsidR="00000000" w:rsidRPr="00000000">
              <w:rPr>
                <w:rFonts w:ascii="Noto Sans" w:cs="Noto Sans" w:eastAsia="Noto Sans" w:hAnsi="Noto Sans"/>
                <w:b w:val="1"/>
                <w:color w:val="ffffff"/>
                <w:sz w:val="20"/>
                <w:szCs w:val="20"/>
                <w:rtl w:val="0"/>
              </w:rPr>
              <w:t xml:space="preserve">Municipal</w:t>
            </w:r>
            <w:r w:rsidDel="00000000" w:rsidR="00000000" w:rsidRPr="00000000">
              <w:rPr>
                <w:rtl w:val="0"/>
              </w:rPr>
            </w:r>
          </w:p>
        </w:tc>
      </w:tr>
      <w:tr>
        <w:trPr>
          <w:cantSplit w:val="0"/>
          <w:tblHeader w:val="0"/>
        </w:trPr>
        <w:tc>
          <w:tcPr/>
          <w:p w:rsidR="00000000" w:rsidDel="00000000" w:rsidP="00000000" w:rsidRDefault="00000000" w:rsidRPr="00000000" w14:paraId="000000E4">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el nombre de la capacitación </w:t>
            </w:r>
          </w:p>
          <w:p w:rsidR="00000000" w:rsidDel="00000000" w:rsidP="00000000" w:rsidRDefault="00000000" w:rsidRPr="00000000" w14:paraId="000000E5">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0E6">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Liderazgo</w:t>
            </w:r>
          </w:p>
          <w:p w:rsidR="00000000" w:rsidDel="00000000" w:rsidP="00000000" w:rsidRDefault="00000000" w:rsidRPr="00000000" w14:paraId="000000E7">
            <w:pPr>
              <w:jc w:val="both"/>
              <w:rPr>
                <w:rFonts w:ascii="Noto Sans" w:cs="Noto Sans" w:eastAsia="Noto Sans" w:hAnsi="Noto Sans"/>
                <w:b w:val="1"/>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0E8">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Nombre completo del funcionario, según corresponda  y cargo</w:t>
            </w:r>
          </w:p>
          <w:p w:rsidR="00000000" w:rsidDel="00000000" w:rsidP="00000000" w:rsidRDefault="00000000" w:rsidRPr="00000000" w14:paraId="000000E9">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0EA">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EB">
            <w:pPr>
              <w:jc w:val="both"/>
              <w:rPr>
                <w:rFonts w:ascii="Noto Sans" w:cs="Noto Sans" w:eastAsia="Noto Sans" w:hAnsi="Noto Sans"/>
                <w:b w:val="1"/>
                <w:sz w:val="18"/>
                <w:szCs w:val="18"/>
              </w:rPr>
            </w:pPr>
            <w:r w:rsidDel="00000000" w:rsidR="00000000" w:rsidRPr="00000000">
              <w:rPr>
                <w:rFonts w:ascii="Noto Sans" w:cs="Noto Sans" w:eastAsia="Noto Sans" w:hAnsi="Noto Sans"/>
                <w:color w:val="ff0000"/>
                <w:sz w:val="20"/>
                <w:szCs w:val="20"/>
                <w:rtl w:val="0"/>
              </w:rPr>
              <w:t xml:space="preserve">Juan Pérez López. Jefe de Departamento</w:t>
            </w:r>
            <w:r w:rsidDel="00000000" w:rsidR="00000000" w:rsidRPr="00000000">
              <w:rPr>
                <w:rtl w:val="0"/>
              </w:rPr>
            </w:r>
          </w:p>
        </w:tc>
        <w:tc>
          <w:tcPr>
            <w:tcBorders>
              <w:top w:color="000000" w:space="0" w:sz="4" w:val="single"/>
            </w:tcBorders>
          </w:tcPr>
          <w:p w:rsidR="00000000" w:rsidDel="00000000" w:rsidP="00000000" w:rsidRDefault="00000000" w:rsidRPr="00000000" w14:paraId="000000EC">
            <w:pP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Especificar si es Estatal o Municipal</w:t>
            </w:r>
          </w:p>
          <w:p w:rsidR="00000000" w:rsidDel="00000000" w:rsidP="00000000" w:rsidRDefault="00000000" w:rsidRPr="00000000" w14:paraId="000000ED">
            <w:pPr>
              <w:jc w:val="cente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EE">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Ejemplo:</w:t>
            </w:r>
          </w:p>
          <w:p w:rsidR="00000000" w:rsidDel="00000000" w:rsidP="00000000" w:rsidRDefault="00000000" w:rsidRPr="00000000" w14:paraId="000000EF">
            <w:pPr>
              <w:jc w:val="center"/>
              <w:rPr>
                <w:rFonts w:ascii="Noto Sans" w:cs="Noto Sans" w:eastAsia="Noto Sans" w:hAnsi="Noto Sans"/>
                <w:sz w:val="18"/>
                <w:szCs w:val="18"/>
              </w:rPr>
            </w:pPr>
            <w:r w:rsidDel="00000000" w:rsidR="00000000" w:rsidRPr="00000000">
              <w:rPr>
                <w:rFonts w:ascii="Noto Sans" w:cs="Noto Sans" w:eastAsia="Noto Sans" w:hAnsi="Noto Sans"/>
                <w:color w:val="ff0000"/>
                <w:sz w:val="18"/>
                <w:szCs w:val="18"/>
                <w:rtl w:val="0"/>
              </w:rPr>
              <w:t xml:space="preserve">Estatal</w:t>
            </w:r>
            <w:r w:rsidDel="00000000" w:rsidR="00000000" w:rsidRPr="00000000">
              <w:rPr>
                <w:rtl w:val="0"/>
              </w:rPr>
            </w:r>
          </w:p>
        </w:tc>
        <w:tc>
          <w:tcPr>
            <w:tcBorders>
              <w:top w:color="000000" w:space="0" w:sz="4" w:val="single"/>
            </w:tcBorders>
          </w:tcPr>
          <w:p w:rsidR="00000000" w:rsidDel="00000000" w:rsidP="00000000" w:rsidRDefault="00000000" w:rsidRPr="00000000" w14:paraId="000000F0">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fecha de inicio de la capacitación, dd/mm/aaaa</w:t>
            </w:r>
          </w:p>
          <w:p w:rsidR="00000000" w:rsidDel="00000000" w:rsidP="00000000" w:rsidRDefault="00000000" w:rsidRPr="00000000" w14:paraId="000000F1">
            <w:pPr>
              <w:jc w:val="both"/>
              <w:rPr>
                <w:rFonts w:ascii="Noto Sans" w:cs="Noto Sans" w:eastAsia="Noto Sans" w:hAnsi="Noto Sans"/>
                <w:sz w:val="18"/>
                <w:szCs w:val="18"/>
              </w:rPr>
            </w:pPr>
            <w:r w:rsidDel="00000000" w:rsidR="00000000" w:rsidRPr="00000000">
              <w:rPr>
                <w:rFonts w:ascii="Noto Sans" w:cs="Noto Sans" w:eastAsia="Noto Sans" w:hAnsi="Noto Sans"/>
                <w:color w:val="ff0000"/>
                <w:sz w:val="20"/>
                <w:szCs w:val="20"/>
                <w:rtl w:val="0"/>
              </w:rPr>
              <w:t xml:space="preserve">Ejemplo: 10/02/2025</w:t>
            </w:r>
            <w:r w:rsidDel="00000000" w:rsidR="00000000" w:rsidRPr="00000000">
              <w:rPr>
                <w:rtl w:val="0"/>
              </w:rPr>
            </w:r>
          </w:p>
        </w:tc>
        <w:tc>
          <w:tcPr>
            <w:tcBorders>
              <w:top w:color="000000" w:space="0" w:sz="4" w:val="single"/>
            </w:tcBorders>
          </w:tcPr>
          <w:p w:rsidR="00000000" w:rsidDel="00000000" w:rsidP="00000000" w:rsidRDefault="00000000" w:rsidRPr="00000000" w14:paraId="000000F2">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Nombre de la institución capacitadora </w:t>
            </w:r>
          </w:p>
          <w:p w:rsidR="00000000" w:rsidDel="00000000" w:rsidP="00000000" w:rsidRDefault="00000000" w:rsidRPr="00000000" w14:paraId="000000F3">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0F4">
            <w:pPr>
              <w:jc w:val="both"/>
              <w:rPr>
                <w:rFonts w:ascii="Noto Sans" w:cs="Noto Sans" w:eastAsia="Noto Sans" w:hAnsi="Noto Sans"/>
                <w:b w:val="1"/>
                <w:sz w:val="18"/>
                <w:szCs w:val="18"/>
              </w:rPr>
            </w:pPr>
            <w:r w:rsidDel="00000000" w:rsidR="00000000" w:rsidRPr="00000000">
              <w:rPr>
                <w:rFonts w:ascii="Noto Sans" w:cs="Noto Sans" w:eastAsia="Noto Sans" w:hAnsi="Noto Sans"/>
                <w:color w:val="ff0000"/>
                <w:sz w:val="20"/>
                <w:szCs w:val="20"/>
                <w:rtl w:val="0"/>
              </w:rPr>
              <w:t xml:space="preserve">Ejemplo: Bienestar</w:t>
            </w:r>
            <w:r w:rsidDel="00000000" w:rsidR="00000000" w:rsidRPr="00000000">
              <w:rPr>
                <w:rtl w:val="0"/>
              </w:rPr>
            </w:r>
          </w:p>
        </w:tc>
        <w:tc>
          <w:tcPr>
            <w:tcBorders>
              <w:top w:color="000000" w:space="0" w:sz="4" w:val="single"/>
            </w:tcBorders>
          </w:tcPr>
          <w:p w:rsidR="00000000" w:rsidDel="00000000" w:rsidP="00000000" w:rsidRDefault="00000000" w:rsidRPr="00000000" w14:paraId="000000F5">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F6">
            <w:pPr>
              <w:jc w:val="cente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4</w:t>
            </w:r>
          </w:p>
        </w:tc>
        <w:tc>
          <w:tcPr>
            <w:tcBorders>
              <w:top w:color="000000" w:space="0" w:sz="4" w:val="single"/>
            </w:tcBorders>
          </w:tcPr>
          <w:p w:rsidR="00000000" w:rsidDel="00000000" w:rsidP="00000000" w:rsidRDefault="00000000" w:rsidRPr="00000000" w14:paraId="000000F7">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F8">
            <w:pPr>
              <w:jc w:val="cente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12</w:t>
            </w:r>
          </w:p>
        </w:tc>
      </w:tr>
    </w:tbl>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76" w:lineRule="auto"/>
        <w:rPr>
          <w:rFonts w:ascii="Noto Sans" w:cs="Noto Sans" w:eastAsia="Noto Sans" w:hAnsi="Noto Sans"/>
          <w:color w:val="ff0000"/>
          <w:sz w:val="20"/>
          <w:szCs w:val="20"/>
        </w:rPr>
      </w:pPr>
      <w:r w:rsidDel="00000000" w:rsidR="00000000" w:rsidRPr="00000000">
        <w:rPr>
          <w:rtl w:val="0"/>
        </w:rPr>
      </w:r>
    </w:p>
    <w:tbl>
      <w:tblPr>
        <w:tblStyle w:val="Table7"/>
        <w:tblpPr w:leftFromText="141" w:rightFromText="141" w:topFromText="0" w:bottomFromText="0" w:vertAnchor="text" w:horzAnchor="text" w:tblpX="0" w:tblpY="6"/>
        <w:tblW w:w="1299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1"/>
        <w:gridCol w:w="4125"/>
        <w:gridCol w:w="1417"/>
        <w:gridCol w:w="1636"/>
        <w:gridCol w:w="1735"/>
        <w:gridCol w:w="1028"/>
        <w:gridCol w:w="1089"/>
        <w:tblGridChange w:id="0">
          <w:tblGrid>
            <w:gridCol w:w="1961"/>
            <w:gridCol w:w="4125"/>
            <w:gridCol w:w="1417"/>
            <w:gridCol w:w="1636"/>
            <w:gridCol w:w="1735"/>
            <w:gridCol w:w="1028"/>
            <w:gridCol w:w="1089"/>
          </w:tblGrid>
        </w:tblGridChange>
      </w:tblGrid>
      <w:tr>
        <w:trPr>
          <w:cantSplit w:val="0"/>
          <w:trHeight w:val="981" w:hRule="atLeast"/>
          <w:tblHeader w:val="0"/>
        </w:trPr>
        <w:tc>
          <w:tcPr>
            <w:vMerge w:val="restart"/>
            <w:shd w:fill="9d2449" w:val="clear"/>
          </w:tcPr>
          <w:p w:rsidR="00000000" w:rsidDel="00000000" w:rsidP="00000000" w:rsidRDefault="00000000" w:rsidRPr="00000000" w14:paraId="000000FA">
            <w:pPr>
              <w:jc w:val="center"/>
              <w:rPr>
                <w:rFonts w:ascii="Noto Sans" w:cs="Noto Sans" w:eastAsia="Noto Sans" w:hAnsi="Noto Sans"/>
                <w:b w:val="1"/>
                <w:color w:val="ffffff"/>
                <w:sz w:val="20"/>
                <w:szCs w:val="20"/>
              </w:rPr>
            </w:pPr>
            <w:r w:rsidDel="00000000" w:rsidR="00000000" w:rsidRPr="00000000">
              <w:rPr>
                <w:rtl w:val="0"/>
              </w:rPr>
            </w:r>
          </w:p>
          <w:p w:rsidR="00000000" w:rsidDel="00000000" w:rsidP="00000000" w:rsidRDefault="00000000" w:rsidRPr="00000000" w14:paraId="000000FB">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Tema de la capacitación </w:t>
            </w:r>
          </w:p>
        </w:tc>
        <w:tc>
          <w:tcPr>
            <w:vMerge w:val="restart"/>
            <w:tcBorders>
              <w:right w:color="000000" w:space="0" w:sz="4" w:val="single"/>
            </w:tcBorders>
            <w:shd w:fill="9d2449" w:val="clear"/>
          </w:tcPr>
          <w:p w:rsidR="00000000" w:rsidDel="00000000" w:rsidP="00000000" w:rsidRDefault="00000000" w:rsidRPr="00000000" w14:paraId="000000FC">
            <w:pP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 </w:t>
            </w:r>
          </w:p>
          <w:p w:rsidR="00000000" w:rsidDel="00000000" w:rsidP="00000000" w:rsidRDefault="00000000" w:rsidRPr="00000000" w14:paraId="000000FD">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Promotoras/es a Capacitar</w:t>
            </w:r>
          </w:p>
          <w:p w:rsidR="00000000" w:rsidDel="00000000" w:rsidP="00000000" w:rsidRDefault="00000000" w:rsidRPr="00000000" w14:paraId="000000FE">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Nombre </w:t>
            </w:r>
          </w:p>
        </w:tc>
        <w:tc>
          <w:tcPr>
            <w:vMerge w:val="restart"/>
            <w:tcBorders>
              <w:right w:color="000000" w:space="0" w:sz="4" w:val="single"/>
            </w:tcBorders>
            <w:shd w:fill="9d2449" w:val="clear"/>
            <w:vAlign w:val="center"/>
          </w:tcPr>
          <w:p w:rsidR="00000000" w:rsidDel="00000000" w:rsidP="00000000" w:rsidRDefault="00000000" w:rsidRPr="00000000" w14:paraId="000000FF">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Estatal / Municipal</w:t>
            </w:r>
          </w:p>
        </w:tc>
        <w:tc>
          <w:tcPr>
            <w:vMerge w:val="restart"/>
            <w:tcBorders>
              <w:top w:color="000000" w:space="0" w:sz="4" w:val="single"/>
              <w:left w:color="000000" w:space="0" w:sz="4" w:val="single"/>
              <w:right w:color="ffffff" w:space="0" w:sz="4" w:val="single"/>
            </w:tcBorders>
            <w:shd w:fill="9d2449" w:val="clear"/>
            <w:vAlign w:val="center"/>
          </w:tcPr>
          <w:p w:rsidR="00000000" w:rsidDel="00000000" w:rsidP="00000000" w:rsidRDefault="00000000" w:rsidRPr="00000000" w14:paraId="00000100">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Fecha Programada</w:t>
            </w:r>
          </w:p>
        </w:tc>
        <w:tc>
          <w:tcPr>
            <w:vMerge w:val="restart"/>
            <w:tcBorders>
              <w:top w:color="000000" w:space="0" w:sz="4" w:val="single"/>
              <w:left w:color="000000" w:space="0" w:sz="4" w:val="single"/>
              <w:right w:color="000000" w:space="0" w:sz="4" w:val="single"/>
            </w:tcBorders>
            <w:shd w:fill="9d2449" w:val="clear"/>
            <w:vAlign w:val="center"/>
          </w:tcPr>
          <w:p w:rsidR="00000000" w:rsidDel="00000000" w:rsidP="00000000" w:rsidRDefault="00000000" w:rsidRPr="00000000" w14:paraId="00000101">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Institución Capacitadora</w:t>
            </w:r>
          </w:p>
        </w:tc>
        <w:tc>
          <w:tcPr>
            <w:gridSpan w:val="2"/>
            <w:tcBorders>
              <w:top w:color="000000" w:space="0" w:sz="4" w:val="single"/>
              <w:left w:color="000000" w:space="0" w:sz="4" w:val="single"/>
              <w:right w:color="000000" w:space="0" w:sz="4" w:val="single"/>
            </w:tcBorders>
            <w:shd w:fill="9d2449" w:val="clear"/>
          </w:tcPr>
          <w:p w:rsidR="00000000" w:rsidDel="00000000" w:rsidP="00000000" w:rsidRDefault="00000000" w:rsidRPr="00000000" w14:paraId="00000102">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Total de Personas  Promotoras que Operan el PSBC</w:t>
            </w:r>
          </w:p>
        </w:tc>
      </w:tr>
      <w:tr>
        <w:trPr>
          <w:cantSplit w:val="0"/>
          <w:trHeight w:val="137" w:hRule="atLeast"/>
          <w:tblHeader w:val="0"/>
        </w:trPr>
        <w:tc>
          <w:tcPr>
            <w:vMerge w:val="continue"/>
            <w:shd w:fill="9d2449"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right w:color="000000" w:space="0" w:sz="4" w:val="single"/>
            </w:tcBorders>
            <w:shd w:fill="9d2449"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right w:color="000000" w:space="0" w:sz="4" w:val="single"/>
            </w:tcBorders>
            <w:shd w:fill="9d2449"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top w:color="000000" w:space="0" w:sz="4" w:val="single"/>
              <w:left w:color="000000" w:space="0" w:sz="4" w:val="single"/>
              <w:right w:color="ffffff" w:space="0" w:sz="4" w:val="single"/>
            </w:tcBorders>
            <w:shd w:fill="9d2449"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d2449"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color w:val="ffffff"/>
                <w:sz w:val="20"/>
                <w:szCs w:val="20"/>
              </w:rPr>
            </w:pPr>
            <w:r w:rsidDel="00000000" w:rsidR="00000000" w:rsidRPr="00000000">
              <w:rPr>
                <w:rtl w:val="0"/>
              </w:rPr>
            </w:r>
          </w:p>
        </w:tc>
        <w:tc>
          <w:tcPr>
            <w:tcBorders>
              <w:left w:color="000000" w:space="0" w:sz="4" w:val="single"/>
              <w:right w:color="000000" w:space="0" w:sz="4" w:val="single"/>
            </w:tcBorders>
            <w:shd w:fill="9d2449" w:val="clear"/>
          </w:tcPr>
          <w:p w:rsidR="00000000" w:rsidDel="00000000" w:rsidP="00000000" w:rsidRDefault="00000000" w:rsidRPr="00000000" w14:paraId="00000109">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Estatal</w:t>
            </w:r>
          </w:p>
        </w:tc>
        <w:tc>
          <w:tcPr>
            <w:tcBorders>
              <w:left w:color="000000" w:space="0" w:sz="4" w:val="single"/>
              <w:right w:color="000000" w:space="0" w:sz="4" w:val="single"/>
            </w:tcBorders>
            <w:shd w:fill="9d2449" w:val="clear"/>
          </w:tcPr>
          <w:p w:rsidR="00000000" w:rsidDel="00000000" w:rsidP="00000000" w:rsidRDefault="00000000" w:rsidRPr="00000000" w14:paraId="0000010A">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Municipal</w:t>
            </w:r>
          </w:p>
        </w:tc>
      </w:tr>
      <w:tr>
        <w:trPr>
          <w:cantSplit w:val="0"/>
          <w:trHeight w:val="1442" w:hRule="atLeast"/>
          <w:tblHeader w:val="0"/>
        </w:trPr>
        <w:tc>
          <w:tcPr/>
          <w:p w:rsidR="00000000" w:rsidDel="00000000" w:rsidP="00000000" w:rsidRDefault="00000000" w:rsidRPr="00000000" w14:paraId="0000010B">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el nombre de la capacitación </w:t>
            </w:r>
          </w:p>
          <w:p w:rsidR="00000000" w:rsidDel="00000000" w:rsidP="00000000" w:rsidRDefault="00000000" w:rsidRPr="00000000" w14:paraId="0000010C">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10D">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Liderazgo</w:t>
            </w:r>
          </w:p>
          <w:p w:rsidR="00000000" w:rsidDel="00000000" w:rsidP="00000000" w:rsidRDefault="00000000" w:rsidRPr="00000000" w14:paraId="0000010E">
            <w:pPr>
              <w:jc w:val="both"/>
              <w:rPr>
                <w:rFonts w:ascii="Noto Sans" w:cs="Noto Sans" w:eastAsia="Noto Sans" w:hAnsi="Noto Sans"/>
                <w:b w:val="1"/>
                <w:sz w:val="18"/>
                <w:szCs w:val="18"/>
              </w:rPr>
            </w:pPr>
            <w:r w:rsidDel="00000000" w:rsidR="00000000" w:rsidRPr="00000000">
              <w:rPr>
                <w:rtl w:val="0"/>
              </w:rPr>
            </w:r>
          </w:p>
        </w:tc>
        <w:tc>
          <w:tcPr/>
          <w:p w:rsidR="00000000" w:rsidDel="00000000" w:rsidP="00000000" w:rsidRDefault="00000000" w:rsidRPr="00000000" w14:paraId="0000010F">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el nombre completo de la persona promotora y su cargo </w:t>
            </w:r>
          </w:p>
          <w:p w:rsidR="00000000" w:rsidDel="00000000" w:rsidP="00000000" w:rsidRDefault="00000000" w:rsidRPr="00000000" w14:paraId="00000110">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111">
            <w:pPr>
              <w:jc w:val="both"/>
              <w:rPr>
                <w:rFonts w:ascii="Noto Sans" w:cs="Noto Sans" w:eastAsia="Noto Sans" w:hAnsi="Noto Sans"/>
                <w:b w:val="1"/>
                <w:sz w:val="18"/>
                <w:szCs w:val="18"/>
              </w:rPr>
            </w:pPr>
            <w:r w:rsidDel="00000000" w:rsidR="00000000" w:rsidRPr="00000000">
              <w:rPr>
                <w:rFonts w:ascii="Noto Sans" w:cs="Noto Sans" w:eastAsia="Noto Sans" w:hAnsi="Noto Sans"/>
                <w:color w:val="ff0000"/>
                <w:sz w:val="20"/>
                <w:szCs w:val="20"/>
                <w:rtl w:val="0"/>
              </w:rPr>
              <w:t xml:space="preserve">Ana Barrera García. Promotora Municipal de Chilpancingo </w:t>
            </w:r>
            <w:r w:rsidDel="00000000" w:rsidR="00000000" w:rsidRPr="00000000">
              <w:rPr>
                <w:rtl w:val="0"/>
              </w:rPr>
            </w:r>
          </w:p>
        </w:tc>
        <w:tc>
          <w:tcPr/>
          <w:p w:rsidR="00000000" w:rsidDel="00000000" w:rsidP="00000000" w:rsidRDefault="00000000" w:rsidRPr="00000000" w14:paraId="00000112">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Especificar si es Estatal o Municipal</w:t>
            </w:r>
          </w:p>
          <w:p w:rsidR="00000000" w:rsidDel="00000000" w:rsidP="00000000" w:rsidRDefault="00000000" w:rsidRPr="00000000" w14:paraId="00000113">
            <w:pPr>
              <w:jc w:val="cente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114">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Ejemplo:</w:t>
            </w:r>
          </w:p>
          <w:p w:rsidR="00000000" w:rsidDel="00000000" w:rsidP="00000000" w:rsidRDefault="00000000" w:rsidRPr="00000000" w14:paraId="00000115">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Municipal</w:t>
            </w:r>
          </w:p>
        </w:tc>
        <w:tc>
          <w:tcPr/>
          <w:p w:rsidR="00000000" w:rsidDel="00000000" w:rsidP="00000000" w:rsidRDefault="00000000" w:rsidRPr="00000000" w14:paraId="00000116">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fecha de inicio de la capacitación, dd/mm/aaaa</w:t>
            </w:r>
          </w:p>
          <w:p w:rsidR="00000000" w:rsidDel="00000000" w:rsidP="00000000" w:rsidRDefault="00000000" w:rsidRPr="00000000" w14:paraId="00000117">
            <w:pPr>
              <w:jc w:val="both"/>
              <w:rPr>
                <w:rFonts w:ascii="Noto Sans" w:cs="Noto Sans" w:eastAsia="Noto Sans" w:hAnsi="Noto Sans"/>
                <w:b w:val="1"/>
                <w:sz w:val="18"/>
                <w:szCs w:val="18"/>
              </w:rPr>
            </w:pPr>
            <w:r w:rsidDel="00000000" w:rsidR="00000000" w:rsidRPr="00000000">
              <w:rPr>
                <w:rFonts w:ascii="Noto Sans" w:cs="Noto Sans" w:eastAsia="Noto Sans" w:hAnsi="Noto Sans"/>
                <w:color w:val="ff0000"/>
                <w:sz w:val="20"/>
                <w:szCs w:val="20"/>
                <w:rtl w:val="0"/>
              </w:rPr>
              <w:t xml:space="preserve">Ejemplo:10/02/2025</w:t>
            </w:r>
            <w:r w:rsidDel="00000000" w:rsidR="00000000" w:rsidRPr="00000000">
              <w:rPr>
                <w:rtl w:val="0"/>
              </w:rPr>
            </w:r>
          </w:p>
        </w:tc>
        <w:tc>
          <w:tcPr/>
          <w:p w:rsidR="00000000" w:rsidDel="00000000" w:rsidP="00000000" w:rsidRDefault="00000000" w:rsidRPr="00000000" w14:paraId="00000118">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Nombre de la institución capacitadora </w:t>
            </w:r>
          </w:p>
          <w:p w:rsidR="00000000" w:rsidDel="00000000" w:rsidP="00000000" w:rsidRDefault="00000000" w:rsidRPr="00000000" w14:paraId="00000119">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Bienestar</w:t>
            </w:r>
          </w:p>
        </w:tc>
        <w:tc>
          <w:tcPr/>
          <w:p w:rsidR="00000000" w:rsidDel="00000000" w:rsidP="00000000" w:rsidRDefault="00000000" w:rsidRPr="00000000" w14:paraId="0000011A">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11B">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30</w:t>
            </w:r>
          </w:p>
        </w:tc>
        <w:tc>
          <w:tcPr/>
          <w:p w:rsidR="00000000" w:rsidDel="00000000" w:rsidP="00000000" w:rsidRDefault="00000000" w:rsidRPr="00000000" w14:paraId="0000011C">
            <w:pPr>
              <w:jc w:val="both"/>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11D">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45</w:t>
            </w:r>
          </w:p>
        </w:tc>
      </w:tr>
    </w:tbl>
    <w:p w:rsidR="00000000" w:rsidDel="00000000" w:rsidP="00000000" w:rsidRDefault="00000000" w:rsidRPr="00000000" w14:paraId="0000011E">
      <w:pPr>
        <w:keepNext w:val="1"/>
        <w:spacing w:after="120" w:lineRule="auto"/>
        <w:jc w:val="both"/>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*Agregar tantas filas como sean necesarias</w:t>
      </w:r>
    </w:p>
    <w:p w:rsidR="00000000" w:rsidDel="00000000" w:rsidP="00000000" w:rsidRDefault="00000000" w:rsidRPr="00000000" w14:paraId="0000011F">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spacing w:after="280" w:before="280" w:lineRule="auto"/>
        <w:jc w:val="both"/>
        <w:rPr>
          <w:rFonts w:ascii="Noto Sans" w:cs="Noto Sans" w:eastAsia="Noto Sans" w:hAnsi="Noto Sans"/>
          <w:sz w:val="28"/>
          <w:szCs w:val="28"/>
        </w:rPr>
      </w:pPr>
      <w:r w:rsidDel="00000000" w:rsidR="00000000" w:rsidRPr="00000000">
        <w:rPr>
          <w:rFonts w:ascii="Noto Sans" w:cs="Noto Sans" w:eastAsia="Noto Sans" w:hAnsi="Noto Sans"/>
          <w:b w:val="1"/>
          <w:sz w:val="28"/>
          <w:szCs w:val="28"/>
          <w:rtl w:val="0"/>
        </w:rPr>
        <w:t xml:space="preserve">7. Vinculaciones Estratégicas para el PSBC</w:t>
      </w:r>
      <w:r w:rsidDel="00000000" w:rsidR="00000000" w:rsidRPr="00000000">
        <w:rPr>
          <w:rtl w:val="0"/>
        </w:rPr>
      </w:r>
    </w:p>
    <w:p w:rsidR="00000000" w:rsidDel="00000000" w:rsidP="00000000" w:rsidRDefault="00000000" w:rsidRPr="00000000" w14:paraId="00000121">
      <w:pPr>
        <w:spacing w:after="280" w:before="280"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Señalar las instituciones, programas o dependencias con las cuales el SEDIF se vinculará para fortalecer el programa en sus distintas etapas (planeación, ejecución, seguimiento, formación de recursos humanos, etc.), así como para complementar el apoyo a los GD. Especificar las acciones que se impulsarán. Estos vínculos pueden ser con áreas del mismo SEDIF, los SMDIF, otras instituciones gubernamentales (federales, estatales o municipales), académicas u organizaciones de la sociedad civil (nacionales o internacionales).</w:t>
      </w:r>
    </w:p>
    <w:tbl>
      <w:tblPr>
        <w:tblStyle w:val="Table8"/>
        <w:tblW w:w="12758.0" w:type="dxa"/>
        <w:jc w:val="center"/>
        <w:tblLayout w:type="fixed"/>
        <w:tblLook w:val="0400"/>
      </w:tblPr>
      <w:tblGrid>
        <w:gridCol w:w="4815"/>
        <w:gridCol w:w="3685"/>
        <w:gridCol w:w="4258"/>
        <w:tblGridChange w:id="0">
          <w:tblGrid>
            <w:gridCol w:w="4815"/>
            <w:gridCol w:w="3685"/>
            <w:gridCol w:w="4258"/>
          </w:tblGrid>
        </w:tblGridChange>
      </w:tblGrid>
      <w:tr>
        <w:trPr>
          <w:cantSplit w:val="0"/>
          <w:trHeight w:val="889" w:hRule="atLeast"/>
          <w:tblHeader w:val="0"/>
        </w:trPr>
        <w:tc>
          <w:tcPr>
            <w:tcBorders>
              <w:top w:color="000000" w:space="0" w:sz="4" w:val="single"/>
              <w:left w:color="000000" w:space="0" w:sz="4" w:val="single"/>
              <w:bottom w:color="000000" w:space="0" w:sz="4" w:val="single"/>
              <w:right w:color="ffffff" w:space="0" w:sz="4" w:val="single"/>
            </w:tcBorders>
            <w:shd w:fill="9d2449" w:val="clear"/>
            <w:vAlign w:val="center"/>
          </w:tcPr>
          <w:p w:rsidR="00000000" w:rsidDel="00000000" w:rsidP="00000000" w:rsidRDefault="00000000" w:rsidRPr="00000000" w14:paraId="00000122">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Problemática derivada del diagnóstico </w:t>
            </w:r>
          </w:p>
          <w:p w:rsidR="00000000" w:rsidDel="00000000" w:rsidP="00000000" w:rsidRDefault="00000000" w:rsidRPr="00000000" w14:paraId="00000123">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(del numeral 1) que se pretende atender</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124">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Institución: Federal, Estatal y /o Municipal </w:t>
            </w:r>
          </w:p>
        </w:tc>
        <w:tc>
          <w:tcPr>
            <w:tcBorders>
              <w:top w:color="000000" w:space="0" w:sz="4" w:val="single"/>
              <w:left w:color="000000" w:space="0" w:sz="4" w:val="single"/>
              <w:bottom w:color="000000" w:space="0" w:sz="4" w:val="single"/>
              <w:right w:color="000000" w:space="0" w:sz="4" w:val="single"/>
            </w:tcBorders>
            <w:shd w:fill="9d2449" w:val="clear"/>
            <w:vAlign w:val="center"/>
          </w:tcPr>
          <w:p w:rsidR="00000000" w:rsidDel="00000000" w:rsidP="00000000" w:rsidRDefault="00000000" w:rsidRPr="00000000" w14:paraId="00000125">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Apoyos y/o acciones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rPr>
                <w:rFonts w:ascii="Noto Sans" w:cs="Noto Sans" w:eastAsia="Noto Sans" w:hAnsi="Noto Sans"/>
              </w:rPr>
            </w:pPr>
            <w:r w:rsidDel="00000000" w:rsidR="00000000" w:rsidRPr="00000000">
              <w:rPr>
                <w:rFonts w:ascii="Noto Sans" w:cs="Noto Sans" w:eastAsia="Noto Sans" w:hAnsi="Noto Sans"/>
                <w:color w:val="ff0000"/>
                <w:sz w:val="20"/>
                <w:szCs w:val="20"/>
                <w:rtl w:val="0"/>
              </w:rPr>
              <w:t xml:space="preserve">Ejemplo:</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127">
            <w:pPr>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En las comunidades del Alto y Rancho Grande, se presenta una alta incidencia de enfermedades relacionadas con malos hábitos de alimentación </w:t>
            </w:r>
          </w:p>
          <w:p w:rsidR="00000000" w:rsidDel="00000000" w:rsidP="00000000" w:rsidRDefault="00000000" w:rsidRPr="00000000" w14:paraId="00000128">
            <w:pPr>
              <w:jc w:val="both"/>
              <w:rPr>
                <w:rFonts w:ascii="Noto Sans" w:cs="Noto Sans" w:eastAsia="Noto Sans" w:hAnsi="Noto Sans"/>
              </w:rPr>
            </w:pPr>
            <w:r w:rsidDel="00000000" w:rsidR="00000000" w:rsidRPr="00000000">
              <w:rPr>
                <w:rFonts w:ascii="Noto Sans" w:cs="Noto Sans" w:eastAsia="Noto Sans" w:hAnsi="Noto Sans"/>
                <w:color w:val="ff0000"/>
                <w:sz w:val="20"/>
                <w:szCs w:val="20"/>
                <w:rtl w:val="0"/>
              </w:rPr>
              <w:t xml:space="preserve">Localmente se cuenta con recursos naturales que pueden ayudar a mejorar la nutrición a través de una alimentación equilibrada y sana.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9">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12A">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Dirección de Asistencia Alimentaria SEDIF / Jefatura de Orientación Alimentaria</w:t>
            </w:r>
          </w:p>
          <w:p w:rsidR="00000000" w:rsidDel="00000000" w:rsidP="00000000" w:rsidRDefault="00000000" w:rsidRPr="00000000" w14:paraId="0000012B">
            <w:pPr>
              <w:rPr>
                <w:rFonts w:ascii="Noto Sans" w:cs="Noto Sans" w:eastAsia="Noto Sans" w:hAnsi="Noto Sans"/>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w:t>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ind w:left="352" w:hanging="360"/>
              <w:rPr>
                <w:color w:val="ff0000"/>
                <w:sz w:val="20"/>
                <w:szCs w:val="20"/>
              </w:rPr>
            </w:pPr>
            <w:r w:rsidDel="00000000" w:rsidR="00000000" w:rsidRPr="00000000">
              <w:rPr>
                <w:rFonts w:ascii="Noto Sans" w:cs="Noto Sans" w:eastAsia="Noto Sans" w:hAnsi="Noto Sans"/>
                <w:color w:val="ff0000"/>
                <w:sz w:val="20"/>
                <w:szCs w:val="20"/>
                <w:rtl w:val="0"/>
              </w:rPr>
              <w:t xml:space="preserve">Plática de alimentación correcta.</w:t>
            </w:r>
            <w:r w:rsidDel="00000000" w:rsidR="00000000" w:rsidRPr="00000000">
              <w:rPr>
                <w:rtl w:val="0"/>
              </w:rPr>
            </w:r>
          </w:p>
          <w:p w:rsidR="00000000" w:rsidDel="00000000" w:rsidP="00000000" w:rsidRDefault="00000000" w:rsidRPr="00000000" w14:paraId="0000012E">
            <w:pPr>
              <w:ind w:left="352" w:firstLine="0"/>
              <w:rPr>
                <w:rFonts w:ascii="Noto Sans" w:cs="Noto Sans" w:eastAsia="Noto Sans" w:hAnsi="Noto Sans"/>
                <w:color w:val="ff0000"/>
                <w:sz w:val="20"/>
                <w:szCs w:val="20"/>
              </w:rPr>
            </w:pPr>
            <w:r w:rsidDel="00000000" w:rsidR="00000000" w:rsidRPr="00000000">
              <w:rPr>
                <w:rtl w:val="0"/>
              </w:rPr>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ind w:left="352" w:hanging="360"/>
              <w:rPr>
                <w:color w:val="ff0000"/>
                <w:sz w:val="20"/>
                <w:szCs w:val="20"/>
              </w:rPr>
            </w:pPr>
            <w:r w:rsidDel="00000000" w:rsidR="00000000" w:rsidRPr="00000000">
              <w:rPr>
                <w:rFonts w:ascii="Noto Sans" w:cs="Noto Sans" w:eastAsia="Noto Sans" w:hAnsi="Noto Sans"/>
                <w:color w:val="ff0000"/>
                <w:sz w:val="20"/>
                <w:szCs w:val="20"/>
                <w:rtl w:val="0"/>
              </w:rPr>
              <w:t xml:space="preserve">Taller de elaboración de platillos saludables </w:t>
            </w:r>
            <w:r w:rsidDel="00000000" w:rsidR="00000000" w:rsidRPr="00000000">
              <w:rPr>
                <w:rtl w:val="0"/>
              </w:rPr>
            </w:r>
          </w:p>
          <w:p w:rsidR="00000000" w:rsidDel="00000000" w:rsidP="00000000" w:rsidRDefault="00000000" w:rsidRPr="00000000" w14:paraId="00000130">
            <w:pPr>
              <w:rPr>
                <w:rFonts w:ascii="Noto Sans" w:cs="Noto Sans" w:eastAsia="Noto Sans" w:hAnsi="Noto Sans"/>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w:t>
            </w:r>
          </w:p>
          <w:p w:rsidR="00000000" w:rsidDel="00000000" w:rsidP="00000000" w:rsidRDefault="00000000" w:rsidRPr="00000000" w14:paraId="00000132">
            <w:pPr>
              <w:rPr>
                <w:rFonts w:ascii="Noto Sans" w:cs="Noto Sans" w:eastAsia="Noto Sans" w:hAnsi="Noto Sans"/>
                <w:color w:val="ff0000"/>
                <w:sz w:val="20"/>
                <w:szCs w:val="20"/>
                <w:highlight w:val="red"/>
              </w:rPr>
            </w:pPr>
            <w:r w:rsidDel="00000000" w:rsidR="00000000" w:rsidRPr="00000000">
              <w:rPr>
                <w:rFonts w:ascii="Noto Sans" w:cs="Noto Sans" w:eastAsia="Noto Sans" w:hAnsi="Noto Sans"/>
                <w:color w:val="ff0000"/>
                <w:sz w:val="20"/>
                <w:szCs w:val="20"/>
                <w:rtl w:val="0"/>
              </w:rPr>
              <w:t xml:space="preserve">Por la falta de recurso económico para la compra de útiles escolares, la deserción escolar de las niñas y niños es frecuente en las localidades de La Mina, Jerécuaro; Rancho Viejo, Apaseo el Grande; El Progreso, Abasolo.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rPr>
                <w:rFonts w:ascii="Noto Sans" w:cs="Noto Sans" w:eastAsia="Noto Sans" w:hAnsi="Noto Sans"/>
                <w:highlight w:val="red"/>
              </w:rPr>
            </w:pPr>
            <w:r w:rsidDel="00000000" w:rsidR="00000000" w:rsidRPr="00000000">
              <w:rPr>
                <w:rFonts w:ascii="Noto Sans" w:cs="Noto Sans" w:eastAsia="Noto Sans" w:hAnsi="Noto Sans"/>
                <w:color w:val="ff0000"/>
                <w:sz w:val="20"/>
                <w:szCs w:val="20"/>
                <w:rtl w:val="0"/>
              </w:rPr>
              <w:t xml:space="preserve">Universidad de SEATTLE, WS.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rPr>
                <w:rFonts w:ascii="Noto Sans" w:cs="Noto Sans" w:eastAsia="Noto Sans" w:hAnsi="Noto Sans"/>
                <w:highlight w:val="red"/>
              </w:rPr>
            </w:pPr>
            <w:r w:rsidDel="00000000" w:rsidR="00000000" w:rsidRPr="00000000">
              <w:rPr>
                <w:rFonts w:ascii="Noto Sans" w:cs="Noto Sans" w:eastAsia="Noto Sans" w:hAnsi="Noto Sans"/>
                <w:color w:val="ff0000"/>
                <w:sz w:val="20"/>
                <w:szCs w:val="20"/>
                <w:rtl w:val="0"/>
              </w:rPr>
              <w:t xml:space="preserve">Distribuir 300 Paquetes de Útiles Escolares a los Niños de Primaria</w:t>
            </w:r>
            <w:r w:rsidDel="00000000" w:rsidR="00000000" w:rsidRPr="00000000">
              <w:rPr>
                <w:rtl w:val="0"/>
              </w:rPr>
            </w:r>
          </w:p>
        </w:tc>
      </w:tr>
    </w:tbl>
    <w:p w:rsidR="00000000" w:rsidDel="00000000" w:rsidP="00000000" w:rsidRDefault="00000000" w:rsidRPr="00000000" w14:paraId="00000135">
      <w:pPr>
        <w:keepNext w:val="1"/>
        <w:spacing w:after="120" w:lineRule="auto"/>
        <w:jc w:val="both"/>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 *Agregar tantas filas como sean necesarias</w:t>
      </w:r>
    </w:p>
    <w:p w:rsidR="00000000" w:rsidDel="00000000" w:rsidP="00000000" w:rsidRDefault="00000000" w:rsidRPr="00000000" w14:paraId="00000136">
      <w:pPr>
        <w:jc w:val="both"/>
        <w:rPr>
          <w:rFonts w:ascii="Noto Sans" w:cs="Noto Sans" w:eastAsia="Noto Sans" w:hAnsi="Noto Sans"/>
          <w:b w:val="1"/>
        </w:rPr>
      </w:pPr>
      <w:r w:rsidDel="00000000" w:rsidR="00000000" w:rsidRPr="00000000">
        <w:rPr>
          <w:rtl w:val="0"/>
        </w:rPr>
      </w:r>
    </w:p>
    <w:p w:rsidR="00000000" w:rsidDel="00000000" w:rsidP="00000000" w:rsidRDefault="00000000" w:rsidRPr="00000000" w14:paraId="00000137">
      <w:pPr>
        <w:ind w:left="142" w:firstLine="0"/>
        <w:jc w:val="both"/>
        <w:rPr>
          <w:rFonts w:ascii="Noto Sans" w:cs="Noto Sans" w:eastAsia="Noto Sans" w:hAnsi="Noto Sans"/>
          <w:b w:val="1"/>
          <w:sz w:val="24"/>
          <w:szCs w:val="24"/>
        </w:rPr>
      </w:pPr>
      <w:r w:rsidDel="00000000" w:rsidR="00000000" w:rsidRPr="00000000">
        <w:rPr>
          <w:rtl w:val="0"/>
        </w:rPr>
      </w:r>
    </w:p>
    <w:p w:rsidR="00000000" w:rsidDel="00000000" w:rsidP="00000000" w:rsidRDefault="00000000" w:rsidRPr="00000000" w14:paraId="00000138">
      <w:pPr>
        <w:ind w:left="142" w:firstLine="0"/>
        <w:jc w:val="both"/>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8. Otras Acciones </w:t>
      </w:r>
    </w:p>
    <w:p w:rsidR="00000000" w:rsidDel="00000000" w:rsidP="00000000" w:rsidRDefault="00000000" w:rsidRPr="00000000" w14:paraId="00000139">
      <w:pPr>
        <w:ind w:left="142" w:firstLine="0"/>
        <w:jc w:val="both"/>
        <w:rPr>
          <w:rFonts w:ascii="Noto Sans" w:cs="Noto Sans" w:eastAsia="Noto Sans" w:hAnsi="Noto Sans"/>
          <w:b w:val="1"/>
          <w:sz w:val="24"/>
          <w:szCs w:val="24"/>
        </w:rPr>
      </w:pPr>
      <w:r w:rsidDel="00000000" w:rsidR="00000000" w:rsidRPr="00000000">
        <w:rPr>
          <w:rtl w:val="0"/>
        </w:rPr>
      </w:r>
    </w:p>
    <w:p w:rsidR="00000000" w:rsidDel="00000000" w:rsidP="00000000" w:rsidRDefault="00000000" w:rsidRPr="00000000" w14:paraId="0000013A">
      <w:pPr>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Señalar las acciones que pueden contribuir al fortalecimiento de los componentes del Modelo para el Bienestar Comunitario que se tengan programadas para el presente ejercicio fiscal</w:t>
      </w:r>
      <w:r w:rsidDel="00000000" w:rsidR="00000000" w:rsidRPr="00000000">
        <w:rPr>
          <w:rFonts w:ascii="Noto Sans" w:cs="Noto Sans" w:eastAsia="Noto Sans" w:hAnsi="Noto Sans"/>
          <w:color w:val="000000"/>
          <w:sz w:val="24"/>
          <w:szCs w:val="24"/>
          <w:rtl w:val="0"/>
        </w:rPr>
        <w:t xml:space="preserve">.</w:t>
      </w:r>
    </w:p>
    <w:tbl>
      <w:tblPr>
        <w:tblStyle w:val="Table9"/>
        <w:tblW w:w="1285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54"/>
        <w:tblGridChange w:id="0">
          <w:tblGrid>
            <w:gridCol w:w="12854"/>
          </w:tblGrid>
        </w:tblGridChange>
      </w:tblGrid>
      <w:tr>
        <w:trPr>
          <w:cantSplit w:val="0"/>
          <w:tblHeader w:val="0"/>
        </w:trPr>
        <w:tc>
          <w:tcPr>
            <w:shd w:fill="9d2449" w:val="clear"/>
          </w:tcPr>
          <w:p w:rsidR="00000000" w:rsidDel="00000000" w:rsidP="00000000" w:rsidRDefault="00000000" w:rsidRPr="00000000" w14:paraId="0000013B">
            <w:pPr>
              <w:jc w:val="center"/>
              <w:rPr>
                <w:rFonts w:ascii="Noto Sans" w:cs="Noto Sans" w:eastAsia="Noto Sans" w:hAnsi="Noto Sans"/>
                <w:b w:val="1"/>
              </w:rPr>
            </w:pPr>
            <w:r w:rsidDel="00000000" w:rsidR="00000000" w:rsidRPr="00000000">
              <w:rPr>
                <w:rFonts w:ascii="Noto Sans" w:cs="Noto Sans" w:eastAsia="Noto Sans" w:hAnsi="Noto Sans"/>
                <w:b w:val="1"/>
                <w:color w:val="ffffff"/>
                <w:rtl w:val="0"/>
              </w:rPr>
              <w:t xml:space="preserve">OTRAS ACCIONES</w:t>
            </w:r>
            <w:r w:rsidDel="00000000" w:rsidR="00000000" w:rsidRPr="00000000">
              <w:rPr>
                <w:rtl w:val="0"/>
              </w:rPr>
            </w:r>
          </w:p>
        </w:tc>
      </w:tr>
      <w:tr>
        <w:trPr>
          <w:cantSplit w:val="0"/>
          <w:tblHeader w:val="0"/>
        </w:trPr>
        <w:tc>
          <w:tcPr/>
          <w:p w:rsidR="00000000" w:rsidDel="00000000" w:rsidP="00000000" w:rsidRDefault="00000000" w:rsidRPr="00000000" w14:paraId="0000013C">
            <w:pPr>
              <w:jc w:val="both"/>
              <w:rPr>
                <w:rFonts w:ascii="Noto Sans" w:cs="Noto Sans" w:eastAsia="Noto Sans" w:hAnsi="Noto Sans"/>
                <w:b w:val="1"/>
              </w:rPr>
            </w:pPr>
            <w:r w:rsidDel="00000000" w:rsidR="00000000" w:rsidRPr="00000000">
              <w:rPr>
                <w:rFonts w:ascii="Noto Sans" w:cs="Noto Sans" w:eastAsia="Noto Sans" w:hAnsi="Noto Sans"/>
                <w:b w:val="1"/>
                <w:rtl w:val="0"/>
              </w:rPr>
              <w:t xml:space="preserve">Actividad: </w:t>
            </w:r>
            <w:r w:rsidDel="00000000" w:rsidR="00000000" w:rsidRPr="00000000">
              <w:rPr>
                <w:rFonts w:ascii="Noto Sans" w:cs="Noto Sans" w:eastAsia="Noto Sans" w:hAnsi="Noto Sans"/>
                <w:color w:val="ff0000"/>
                <w:rtl w:val="0"/>
              </w:rPr>
              <w:t xml:space="preserve">Concurso de Platillos Saludables </w:t>
            </w:r>
            <w:r w:rsidDel="00000000" w:rsidR="00000000" w:rsidRPr="00000000">
              <w:rPr>
                <w:rtl w:val="0"/>
              </w:rPr>
            </w:r>
          </w:p>
        </w:tc>
      </w:tr>
      <w:tr>
        <w:trPr>
          <w:cantSplit w:val="0"/>
          <w:tblHeader w:val="0"/>
        </w:trPr>
        <w:tc>
          <w:tcPr/>
          <w:p w:rsidR="00000000" w:rsidDel="00000000" w:rsidP="00000000" w:rsidRDefault="00000000" w:rsidRPr="00000000" w14:paraId="0000013D">
            <w:pPr>
              <w:jc w:val="both"/>
              <w:rPr>
                <w:rFonts w:ascii="Noto Sans" w:cs="Noto Sans" w:eastAsia="Noto Sans" w:hAnsi="Noto Sans"/>
                <w:b w:val="1"/>
              </w:rPr>
            </w:pPr>
            <w:r w:rsidDel="00000000" w:rsidR="00000000" w:rsidRPr="00000000">
              <w:rPr>
                <w:rFonts w:ascii="Noto Sans" w:cs="Noto Sans" w:eastAsia="Noto Sans" w:hAnsi="Noto Sans"/>
                <w:b w:val="1"/>
                <w:rtl w:val="0"/>
              </w:rPr>
              <w:t xml:space="preserve">Municipio: </w:t>
            </w:r>
            <w:r w:rsidDel="00000000" w:rsidR="00000000" w:rsidRPr="00000000">
              <w:rPr>
                <w:rFonts w:ascii="Noto Sans" w:cs="Noto Sans" w:eastAsia="Noto Sans" w:hAnsi="Noto Sans"/>
                <w:color w:val="ff0000"/>
                <w:rtl w:val="0"/>
              </w:rPr>
              <w:t xml:space="preserve">San Carlos, Zaragoza, Libres, Oriental</w:t>
            </w:r>
            <w:r w:rsidDel="00000000" w:rsidR="00000000" w:rsidRPr="00000000">
              <w:rPr>
                <w:rtl w:val="0"/>
              </w:rPr>
            </w:r>
          </w:p>
        </w:tc>
      </w:tr>
      <w:tr>
        <w:trPr>
          <w:cantSplit w:val="0"/>
          <w:tblHeader w:val="0"/>
        </w:trPr>
        <w:tc>
          <w:tcPr/>
          <w:p w:rsidR="00000000" w:rsidDel="00000000" w:rsidP="00000000" w:rsidRDefault="00000000" w:rsidRPr="00000000" w14:paraId="0000013E">
            <w:pPr>
              <w:jc w:val="both"/>
              <w:rPr>
                <w:rFonts w:ascii="Noto Sans" w:cs="Noto Sans" w:eastAsia="Noto Sans" w:hAnsi="Noto Sans"/>
                <w:b w:val="1"/>
              </w:rPr>
            </w:pPr>
            <w:r w:rsidDel="00000000" w:rsidR="00000000" w:rsidRPr="00000000">
              <w:rPr>
                <w:rFonts w:ascii="Noto Sans" w:cs="Noto Sans" w:eastAsia="Noto Sans" w:hAnsi="Noto Sans"/>
                <w:b w:val="1"/>
                <w:rtl w:val="0"/>
              </w:rPr>
              <w:t xml:space="preserve">Localidad: </w:t>
            </w:r>
            <w:r w:rsidDel="00000000" w:rsidR="00000000" w:rsidRPr="00000000">
              <w:rPr>
                <w:rFonts w:ascii="Noto Sans" w:cs="Noto Sans" w:eastAsia="Noto Sans" w:hAnsi="Noto Sans"/>
                <w:color w:val="ff0000"/>
                <w:rtl w:val="0"/>
              </w:rPr>
              <w:t xml:space="preserve">Se realizará un concurso entre las comunidades antes señaladas con el tema de “Platillos Saludables”, ya que será el cierre de las capacitaciones que se proporcionaron los Integrantes de los GD, este se llevará a cabo para el mes de julio 2025</w:t>
            </w:r>
            <w:r w:rsidDel="00000000" w:rsidR="00000000" w:rsidRPr="00000000">
              <w:rPr>
                <w:rtl w:val="0"/>
              </w:rPr>
            </w:r>
          </w:p>
        </w:tc>
      </w:tr>
      <w:tr>
        <w:trPr>
          <w:cantSplit w:val="0"/>
          <w:tblHeader w:val="0"/>
        </w:trPr>
        <w:tc>
          <w:tcPr/>
          <w:p w:rsidR="00000000" w:rsidDel="00000000" w:rsidP="00000000" w:rsidRDefault="00000000" w:rsidRPr="00000000" w14:paraId="0000013F">
            <w:pPr>
              <w:jc w:val="both"/>
              <w:rPr>
                <w:rFonts w:ascii="Noto Sans" w:cs="Noto Sans" w:eastAsia="Noto Sans" w:hAnsi="Noto Sans"/>
                <w:b w:val="1"/>
              </w:rPr>
            </w:pPr>
            <w:r w:rsidDel="00000000" w:rsidR="00000000" w:rsidRPr="00000000">
              <w:rPr>
                <w:rFonts w:ascii="Noto Sans" w:cs="Noto Sans" w:eastAsia="Noto Sans" w:hAnsi="Noto Sans"/>
                <w:b w:val="1"/>
                <w:rtl w:val="0"/>
              </w:rPr>
              <w:t xml:space="preserve">Descripción: </w:t>
            </w:r>
            <w:r w:rsidDel="00000000" w:rsidR="00000000" w:rsidRPr="00000000">
              <w:rPr>
                <w:rFonts w:ascii="Noto Sans" w:cs="Noto Sans" w:eastAsia="Noto Sans" w:hAnsi="Noto Sans"/>
                <w:color w:val="ff0000"/>
                <w:rtl w:val="0"/>
              </w:rPr>
              <w:t xml:space="preserve">Se anexará una vez que se lleve a cabo el concurso</w:t>
            </w:r>
            <w:r w:rsidDel="00000000" w:rsidR="00000000" w:rsidRPr="00000000">
              <w:rPr>
                <w:rtl w:val="0"/>
              </w:rPr>
            </w:r>
          </w:p>
        </w:tc>
      </w:tr>
    </w:tbl>
    <w:p w:rsidR="00000000" w:rsidDel="00000000" w:rsidP="00000000" w:rsidRDefault="00000000" w:rsidRPr="00000000" w14:paraId="00000140">
      <w:pPr>
        <w:ind w:left="142" w:firstLine="0"/>
        <w:jc w:val="both"/>
        <w:rPr>
          <w:rFonts w:ascii="Noto Sans" w:cs="Noto Sans" w:eastAsia="Noto Sans" w:hAnsi="Noto Sans"/>
          <w:b w:val="1"/>
          <w:sz w:val="24"/>
          <w:szCs w:val="24"/>
        </w:rPr>
      </w:pPr>
      <w:r w:rsidDel="00000000" w:rsidR="00000000" w:rsidRPr="00000000">
        <w:rPr>
          <w:rFonts w:ascii="Noto Sans" w:cs="Noto Sans" w:eastAsia="Noto Sans" w:hAnsi="Noto Sans"/>
          <w:i w:val="1"/>
          <w:sz w:val="24"/>
          <w:szCs w:val="24"/>
          <w:rtl w:val="0"/>
        </w:rPr>
        <w:t xml:space="preserve">*Agregar tantas filas como sean necesarias</w:t>
      </w:r>
      <w:r w:rsidDel="00000000" w:rsidR="00000000" w:rsidRPr="00000000">
        <w:rPr>
          <w:rtl w:val="0"/>
        </w:rPr>
      </w:r>
    </w:p>
    <w:p w:rsidR="00000000" w:rsidDel="00000000" w:rsidP="00000000" w:rsidRDefault="00000000" w:rsidRPr="00000000" w14:paraId="00000141">
      <w:pPr>
        <w:jc w:val="both"/>
        <w:rPr>
          <w:rFonts w:ascii="Noto Sans" w:cs="Noto Sans" w:eastAsia="Noto Sans" w:hAnsi="Noto Sans"/>
          <w:b w:val="1"/>
          <w:sz w:val="24"/>
          <w:szCs w:val="24"/>
        </w:rPr>
      </w:pPr>
      <w:r w:rsidDel="00000000" w:rsidR="00000000" w:rsidRPr="00000000">
        <w:rPr>
          <w:rFonts w:ascii="Noto Sans" w:cs="Noto Sans" w:eastAsia="Noto Sans" w:hAnsi="Noto Sans"/>
          <w:color w:val="000000"/>
          <w:sz w:val="24"/>
          <w:szCs w:val="24"/>
          <w:rtl w:val="0"/>
        </w:rPr>
        <w:t xml:space="preserve">En el </w:t>
      </w:r>
      <w:r w:rsidDel="00000000" w:rsidR="00000000" w:rsidRPr="00000000">
        <w:rPr>
          <w:rFonts w:ascii="Noto Sans" w:cs="Noto Sans" w:eastAsia="Noto Sans" w:hAnsi="Noto Sans"/>
          <w:b w:val="1"/>
          <w:color w:val="000000"/>
          <w:sz w:val="24"/>
          <w:szCs w:val="24"/>
          <w:rtl w:val="0"/>
        </w:rPr>
        <w:t xml:space="preserve">Anexo 5. Guía para la Elaboración de Documentos del PSBC</w:t>
      </w:r>
      <w:r w:rsidDel="00000000" w:rsidR="00000000" w:rsidRPr="00000000">
        <w:rPr>
          <w:rFonts w:ascii="Noto Sans" w:cs="Noto Sans" w:eastAsia="Noto Sans" w:hAnsi="Noto Sans"/>
          <w:b w:val="1"/>
          <w:sz w:val="24"/>
          <w:szCs w:val="24"/>
          <w:rtl w:val="0"/>
        </w:rPr>
        <w:t xml:space="preserve">, </w:t>
      </w:r>
      <w:r w:rsidDel="00000000" w:rsidR="00000000" w:rsidRPr="00000000">
        <w:rPr>
          <w:rFonts w:ascii="Noto Sans" w:cs="Noto Sans" w:eastAsia="Noto Sans" w:hAnsi="Noto Sans"/>
          <w:sz w:val="24"/>
          <w:szCs w:val="24"/>
          <w:rtl w:val="0"/>
        </w:rPr>
        <w:t xml:space="preserve">se proporcionan,</w:t>
      </w:r>
      <w:r w:rsidDel="00000000" w:rsidR="00000000" w:rsidRPr="00000000">
        <w:rPr>
          <w:rFonts w:ascii="Noto Sans" w:cs="Noto Sans" w:eastAsia="Noto Sans" w:hAnsi="Noto Sans"/>
          <w:b w:val="1"/>
          <w:sz w:val="24"/>
          <w:szCs w:val="24"/>
          <w:rtl w:val="0"/>
        </w:rPr>
        <w:t xml:space="preserve"> </w:t>
      </w:r>
      <w:r w:rsidDel="00000000" w:rsidR="00000000" w:rsidRPr="00000000">
        <w:rPr>
          <w:rFonts w:ascii="Noto Sans" w:cs="Noto Sans" w:eastAsia="Noto Sans" w:hAnsi="Noto Sans"/>
          <w:sz w:val="24"/>
          <w:szCs w:val="24"/>
          <w:rtl w:val="0"/>
        </w:rPr>
        <w:t xml:space="preserve">a modo de plantilla o guía, los documentos requeridos en el marco de los procesos administrativos que cada Sistema Estatal DIF deberá redactar para cumplir con los lineamientos del PSBC, en cuanto a la planeación de los GD, acciones de promotoría y capacitación municipal.</w:t>
      </w:r>
      <w:r w:rsidDel="00000000" w:rsidR="00000000" w:rsidRPr="00000000">
        <w:rPr>
          <w:rFonts w:ascii="Noto Sans" w:cs="Noto Sans" w:eastAsia="Noto Sans" w:hAnsi="Noto Sans"/>
          <w:b w:val="1"/>
          <w:sz w:val="24"/>
          <w:szCs w:val="24"/>
          <w:rtl w:val="0"/>
        </w:rPr>
        <w:t xml:space="preserve"> </w:t>
      </w:r>
      <w:r w:rsidDel="00000000" w:rsidR="00000000" w:rsidRPr="00000000">
        <w:rPr>
          <w:rFonts w:ascii="Noto Sans" w:cs="Noto Sans" w:eastAsia="Noto Sans" w:hAnsi="Noto Sans"/>
          <w:sz w:val="24"/>
          <w:szCs w:val="24"/>
          <w:rtl w:val="0"/>
        </w:rPr>
        <w:t xml:space="preserve">Se incluyen los siguientes: </w:t>
      </w:r>
      <w:r w:rsidDel="00000000" w:rsidR="00000000" w:rsidRPr="00000000">
        <w:rPr>
          <w:rtl w:val="0"/>
        </w:rPr>
      </w:r>
    </w:p>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spacing w:after="0" w:lineRule="auto"/>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Acta Constitutiva</w:t>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spacing w:after="0" w:lineRule="auto"/>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Diagnóstico Participativo</w:t>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spacing w:after="0" w:lineRule="auto"/>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Programa de Trabajo Comunitario</w:t>
      </w:r>
    </w:p>
    <w:p w:rsidR="00000000" w:rsidDel="00000000" w:rsidP="00000000" w:rsidRDefault="00000000" w:rsidRPr="00000000" w14:paraId="00000145">
      <w:pPr>
        <w:numPr>
          <w:ilvl w:val="0"/>
          <w:numId w:val="4"/>
        </w:numPr>
        <w:pBdr>
          <w:top w:space="0" w:sz="0" w:val="nil"/>
          <w:left w:space="0" w:sz="0" w:val="nil"/>
          <w:bottom w:space="0" w:sz="0" w:val="nil"/>
          <w:right w:space="0" w:sz="0" w:val="nil"/>
          <w:between w:space="0" w:sz="0" w:val="nil"/>
        </w:pBdr>
        <w:spacing w:after="0" w:lineRule="auto"/>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Oficio de Asignación y Presentación de la Persona Promotora</w:t>
      </w:r>
    </w:p>
    <w:p w:rsidR="00000000" w:rsidDel="00000000" w:rsidP="00000000" w:rsidRDefault="00000000" w:rsidRPr="00000000" w14:paraId="00000146">
      <w:pPr>
        <w:numPr>
          <w:ilvl w:val="0"/>
          <w:numId w:val="4"/>
        </w:numPr>
        <w:pBdr>
          <w:top w:space="0" w:sz="0" w:val="nil"/>
          <w:left w:space="0" w:sz="0" w:val="nil"/>
          <w:bottom w:space="0" w:sz="0" w:val="nil"/>
          <w:right w:space="0" w:sz="0" w:val="nil"/>
          <w:between w:space="0" w:sz="0" w:val="nil"/>
        </w:pBdr>
        <w:spacing w:after="0" w:lineRule="auto"/>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Bitácora de la Persona Promotora</w:t>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Comprobante de Capacitación Otorgada al SMDIF </w:t>
      </w:r>
      <w:r w:rsidDel="00000000" w:rsidR="00000000" w:rsidRPr="00000000">
        <w:br w:type="page"/>
      </w:r>
      <w:r w:rsidDel="00000000" w:rsidR="00000000" w:rsidRPr="00000000">
        <w:rPr>
          <w:rtl w:val="0"/>
        </w:rPr>
      </w:r>
    </w:p>
    <w:p w:rsidR="00000000" w:rsidDel="00000000" w:rsidP="00000000" w:rsidRDefault="00000000" w:rsidRPr="00000000" w14:paraId="00000148">
      <w:pPr>
        <w:keepNext w:val="1"/>
        <w:tabs>
          <w:tab w:val="left" w:leader="none" w:pos="0"/>
        </w:tabs>
        <w:spacing w:after="120" w:before="240" w:lineRule="auto"/>
        <w:jc w:val="center"/>
        <w:rPr>
          <w:rFonts w:ascii="Noto Sans" w:cs="Noto Sans" w:eastAsia="Noto Sans" w:hAnsi="Noto Sans"/>
          <w:b w:val="1"/>
          <w:sz w:val="32"/>
          <w:szCs w:val="32"/>
        </w:rPr>
      </w:pPr>
      <w:r w:rsidDel="00000000" w:rsidR="00000000" w:rsidRPr="00000000">
        <w:rPr>
          <w:rFonts w:ascii="Noto Sans" w:cs="Noto Sans" w:eastAsia="Noto Sans" w:hAnsi="Noto Sans"/>
          <w:b w:val="1"/>
          <w:sz w:val="32"/>
          <w:szCs w:val="32"/>
          <w:rtl w:val="0"/>
        </w:rPr>
        <w:t xml:space="preserve">PROGRAMA DE CENTROS DE DESARROLLO COMUNITARIO DIF PILARES</w:t>
      </w:r>
    </w:p>
    <w:p w:rsidR="00000000" w:rsidDel="00000000" w:rsidP="00000000" w:rsidRDefault="00000000" w:rsidRPr="00000000" w14:paraId="00000149">
      <w:pPr>
        <w:spacing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A través de este programa se impulsarán procesos de organización, participación y autodesarrollo para fortalecer el bienestar de la población, a través de una red de servicios que promueve la autonomía, la economía, la educación, el deporte y la cultura. De esta manera, se generan lazos sociales y se contribuye a la disminución de las incidencias de conductas delictivas en los entornos de cada centro. </w:t>
      </w:r>
    </w:p>
    <w:p w:rsidR="00000000" w:rsidDel="00000000" w:rsidP="00000000" w:rsidRDefault="00000000" w:rsidRPr="00000000" w14:paraId="0000014A">
      <w:pPr>
        <w:spacing w:line="276" w:lineRule="auto"/>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14B">
      <w:pPr>
        <w:numPr>
          <w:ilvl w:val="2"/>
          <w:numId w:val="10"/>
        </w:numPr>
        <w:pBdr>
          <w:top w:space="0" w:sz="0" w:val="nil"/>
          <w:left w:space="0" w:sz="0" w:val="nil"/>
          <w:bottom w:space="0" w:sz="0" w:val="nil"/>
          <w:right w:space="0" w:sz="0" w:val="nil"/>
          <w:between w:space="0" w:sz="0" w:val="nil"/>
        </w:pBdr>
        <w:shd w:fill="ffffff" w:val="clear"/>
        <w:spacing w:after="0" w:line="240" w:lineRule="auto"/>
        <w:ind w:left="284" w:hanging="284"/>
        <w:jc w:val="both"/>
        <w:rPr>
          <w:rFonts w:ascii="Noto Sans" w:cs="Noto Sans" w:eastAsia="Noto Sans" w:hAnsi="Noto Sans"/>
          <w:b w:val="1"/>
          <w:color w:val="000000"/>
          <w:sz w:val="28"/>
          <w:szCs w:val="28"/>
        </w:rPr>
      </w:pPr>
      <w:r w:rsidDel="00000000" w:rsidR="00000000" w:rsidRPr="00000000">
        <w:rPr>
          <w:rFonts w:ascii="Noto Sans" w:cs="Noto Sans" w:eastAsia="Noto Sans" w:hAnsi="Noto Sans"/>
          <w:b w:val="1"/>
          <w:color w:val="000000"/>
          <w:sz w:val="28"/>
          <w:szCs w:val="28"/>
          <w:rtl w:val="0"/>
        </w:rPr>
        <w:t xml:space="preserve">Diagnóstico para </w:t>
      </w:r>
      <w:r w:rsidDel="00000000" w:rsidR="00000000" w:rsidRPr="00000000">
        <w:rPr>
          <w:rFonts w:ascii="Noto Sans" w:cs="Noto Sans" w:eastAsia="Noto Sans" w:hAnsi="Noto Sans"/>
          <w:b w:val="1"/>
          <w:sz w:val="28"/>
          <w:szCs w:val="28"/>
          <w:rtl w:val="0"/>
        </w:rPr>
        <w:t xml:space="preserve">CDC DIF PILARES</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ffffff" w:val="clear"/>
        <w:spacing w:after="0" w:line="240" w:lineRule="auto"/>
        <w:ind w:left="284" w:firstLine="0"/>
        <w:jc w:val="both"/>
        <w:rPr>
          <w:rFonts w:ascii="Noto Sans" w:cs="Noto Sans" w:eastAsia="Noto Sans" w:hAnsi="Noto Sans"/>
          <w:b w:val="1"/>
          <w:color w:val="000000"/>
          <w:sz w:val="28"/>
          <w:szCs w:val="28"/>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ffffff" w:val="clear"/>
        <w:spacing w:after="0" w:line="24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Se </w:t>
      </w:r>
      <w:r w:rsidDel="00000000" w:rsidR="00000000" w:rsidRPr="00000000">
        <w:rPr>
          <w:rFonts w:ascii="Noto Sans" w:cs="Noto Sans" w:eastAsia="Noto Sans" w:hAnsi="Noto Sans"/>
          <w:sz w:val="24"/>
          <w:szCs w:val="24"/>
          <w:rtl w:val="0"/>
        </w:rPr>
        <w:t xml:space="preserve">deberá</w:t>
      </w:r>
      <w:r w:rsidDel="00000000" w:rsidR="00000000" w:rsidRPr="00000000">
        <w:rPr>
          <w:rFonts w:ascii="Noto Sans" w:cs="Noto Sans" w:eastAsia="Noto Sans" w:hAnsi="Noto Sans"/>
          <w:color w:val="000000"/>
          <w:sz w:val="24"/>
          <w:szCs w:val="24"/>
          <w:rtl w:val="0"/>
        </w:rPr>
        <w:t xml:space="preserve"> llenar el siguiente cuadro enlistando los centros y </w:t>
      </w:r>
      <w:r w:rsidDel="00000000" w:rsidR="00000000" w:rsidRPr="00000000">
        <w:rPr>
          <w:rFonts w:ascii="Noto Sans" w:cs="Noto Sans" w:eastAsia="Noto Sans" w:hAnsi="Noto Sans"/>
          <w:sz w:val="24"/>
          <w:szCs w:val="24"/>
          <w:rtl w:val="0"/>
        </w:rPr>
        <w:t xml:space="preserve">explicando</w:t>
      </w:r>
      <w:r w:rsidDel="00000000" w:rsidR="00000000" w:rsidRPr="00000000">
        <w:rPr>
          <w:rFonts w:ascii="Noto Sans" w:cs="Noto Sans" w:eastAsia="Noto Sans" w:hAnsi="Noto Sans"/>
          <w:color w:val="000000"/>
          <w:sz w:val="24"/>
          <w:szCs w:val="24"/>
          <w:rtl w:val="0"/>
        </w:rPr>
        <w:t xml:space="preserve"> las problemáticas identificadas en las localidades donde se encuentran, así como las alternativas de solución.</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ffffff" w:val="clear"/>
        <w:spacing w:after="0" w:line="240" w:lineRule="auto"/>
        <w:ind w:left="284" w:firstLine="0"/>
        <w:jc w:val="both"/>
        <w:rPr>
          <w:rFonts w:ascii="Noto Sans" w:cs="Noto Sans" w:eastAsia="Noto Sans" w:hAnsi="Noto Sans"/>
          <w:b w:val="1"/>
          <w:color w:val="000000"/>
          <w:sz w:val="23"/>
          <w:szCs w:val="23"/>
        </w:rPr>
      </w:pPr>
      <w:r w:rsidDel="00000000" w:rsidR="00000000" w:rsidRPr="00000000">
        <w:rPr>
          <w:rtl w:val="0"/>
        </w:rPr>
      </w:r>
    </w:p>
    <w:tbl>
      <w:tblPr>
        <w:tblStyle w:val="Table10"/>
        <w:tblW w:w="133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
        <w:gridCol w:w="4211"/>
        <w:gridCol w:w="1809"/>
        <w:gridCol w:w="1106"/>
        <w:gridCol w:w="1869"/>
        <w:gridCol w:w="1752"/>
        <w:gridCol w:w="2118"/>
        <w:tblGridChange w:id="0">
          <w:tblGrid>
            <w:gridCol w:w="467"/>
            <w:gridCol w:w="4211"/>
            <w:gridCol w:w="1809"/>
            <w:gridCol w:w="1106"/>
            <w:gridCol w:w="1869"/>
            <w:gridCol w:w="1752"/>
            <w:gridCol w:w="2118"/>
          </w:tblGrid>
        </w:tblGridChange>
      </w:tblGrid>
      <w:tr>
        <w:trPr>
          <w:cantSplit w:val="0"/>
          <w:trHeight w:val="923" w:hRule="atLeast"/>
          <w:tblHeader w:val="0"/>
        </w:trPr>
        <w:tc>
          <w:tcPr>
            <w:shd w:fill="9d2449" w:val="clear"/>
            <w:vAlign w:val="center"/>
          </w:tcPr>
          <w:p w:rsidR="00000000" w:rsidDel="00000000" w:rsidP="00000000" w:rsidRDefault="00000000" w:rsidRPr="00000000" w14:paraId="0000014F">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3"/>
                <w:szCs w:val="13"/>
                <w:rtl w:val="0"/>
              </w:rPr>
              <w:t xml:space="preserve">Num.</w:t>
            </w:r>
            <w:r w:rsidDel="00000000" w:rsidR="00000000" w:rsidRPr="00000000">
              <w:rPr>
                <w:rtl w:val="0"/>
              </w:rPr>
            </w:r>
          </w:p>
        </w:tc>
        <w:tc>
          <w:tcPr>
            <w:shd w:fill="9d2449" w:val="clear"/>
            <w:vAlign w:val="center"/>
          </w:tcPr>
          <w:p w:rsidR="00000000" w:rsidDel="00000000" w:rsidP="00000000" w:rsidRDefault="00000000" w:rsidRPr="00000000" w14:paraId="00000150">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Nombre del CDC DIF Pilares</w:t>
            </w:r>
          </w:p>
        </w:tc>
        <w:tc>
          <w:tcPr>
            <w:shd w:fill="9d2449" w:val="clear"/>
            <w:vAlign w:val="center"/>
          </w:tcPr>
          <w:p w:rsidR="00000000" w:rsidDel="00000000" w:rsidP="00000000" w:rsidRDefault="00000000" w:rsidRPr="00000000" w14:paraId="00000151">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Municipio</w:t>
            </w:r>
          </w:p>
        </w:tc>
        <w:tc>
          <w:tcPr>
            <w:shd w:fill="9d2449" w:val="clear"/>
            <w:vAlign w:val="center"/>
          </w:tcPr>
          <w:p w:rsidR="00000000" w:rsidDel="00000000" w:rsidP="00000000" w:rsidRDefault="00000000" w:rsidRPr="00000000" w14:paraId="00000152">
            <w:pPr>
              <w:jc w:val="center"/>
              <w:rPr>
                <w:rFonts w:ascii="Noto Sans" w:cs="Noto Sans" w:eastAsia="Noto Sans" w:hAnsi="Noto Sans"/>
                <w:b w:val="1"/>
                <w:color w:val="ffffff"/>
                <w:sz w:val="14"/>
                <w:szCs w:val="14"/>
              </w:rPr>
            </w:pPr>
            <w:r w:rsidDel="00000000" w:rsidR="00000000" w:rsidRPr="00000000">
              <w:rPr>
                <w:rFonts w:ascii="Noto Sans" w:cs="Noto Sans" w:eastAsia="Noto Sans" w:hAnsi="Noto Sans"/>
                <w:b w:val="1"/>
                <w:color w:val="ffffff"/>
                <w:sz w:val="14"/>
                <w:szCs w:val="14"/>
                <w:rtl w:val="0"/>
              </w:rPr>
              <w:t xml:space="preserve">Núm. de espacios c</w:t>
            </w:r>
            <w:r w:rsidDel="00000000" w:rsidR="00000000" w:rsidRPr="00000000">
              <w:rPr>
                <w:rFonts w:ascii="Noto Sans" w:cs="Noto Sans" w:eastAsia="Noto Sans" w:hAnsi="Noto Sans"/>
                <w:b w:val="1"/>
                <w:color w:val="ffffff"/>
                <w:sz w:val="12"/>
                <w:szCs w:val="12"/>
                <w:rtl w:val="0"/>
              </w:rPr>
              <w:t xml:space="preserve">onsiderados </w:t>
            </w:r>
            <w:r w:rsidDel="00000000" w:rsidR="00000000" w:rsidRPr="00000000">
              <w:rPr>
                <w:rFonts w:ascii="Noto Sans" w:cs="Noto Sans" w:eastAsia="Noto Sans" w:hAnsi="Noto Sans"/>
                <w:b w:val="1"/>
                <w:color w:val="ffffff"/>
                <w:sz w:val="14"/>
                <w:szCs w:val="14"/>
                <w:rtl w:val="0"/>
              </w:rPr>
              <w:t xml:space="preserve">en el CDC </w:t>
            </w:r>
          </w:p>
        </w:tc>
        <w:tc>
          <w:tcPr>
            <w:shd w:fill="9d2449" w:val="clear"/>
            <w:vAlign w:val="center"/>
          </w:tcPr>
          <w:p w:rsidR="00000000" w:rsidDel="00000000" w:rsidP="00000000" w:rsidRDefault="00000000" w:rsidRPr="00000000" w14:paraId="00000153">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Problemáticas detectadas</w:t>
            </w:r>
          </w:p>
        </w:tc>
        <w:tc>
          <w:tcPr>
            <w:shd w:fill="9d2449" w:val="clear"/>
            <w:vAlign w:val="center"/>
          </w:tcPr>
          <w:p w:rsidR="00000000" w:rsidDel="00000000" w:rsidP="00000000" w:rsidRDefault="00000000" w:rsidRPr="00000000" w14:paraId="00000154">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Alternativas de solución</w:t>
            </w:r>
          </w:p>
        </w:tc>
        <w:tc>
          <w:tcPr>
            <w:shd w:fill="9d2449" w:val="clear"/>
            <w:vAlign w:val="center"/>
          </w:tcPr>
          <w:p w:rsidR="00000000" w:rsidDel="00000000" w:rsidP="00000000" w:rsidRDefault="00000000" w:rsidRPr="00000000" w14:paraId="00000155">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b w:val="1"/>
                <w:color w:val="ffffff"/>
                <w:sz w:val="18"/>
                <w:szCs w:val="18"/>
                <w:rtl w:val="0"/>
              </w:rPr>
              <w:t xml:space="preserve">Apoyo que requiere (Equipamiento, habilitación o servicios)</w:t>
            </w:r>
          </w:p>
        </w:tc>
      </w:tr>
      <w:tr>
        <w:trPr>
          <w:cantSplit w:val="0"/>
          <w:trHeight w:val="506" w:hRule="atLeast"/>
          <w:tblHeader w:val="0"/>
        </w:trPr>
        <w:tc>
          <w:tcPr/>
          <w:p w:rsidR="00000000" w:rsidDel="00000000" w:rsidP="00000000" w:rsidRDefault="00000000" w:rsidRPr="00000000" w14:paraId="00000156">
            <w:pPr>
              <w:jc w:val="both"/>
              <w:rPr>
                <w:rFonts w:ascii="Noto Sans" w:cs="Noto Sans" w:eastAsia="Noto Sans" w:hAnsi="Noto Sans"/>
                <w:color w:val="ff0000"/>
                <w:sz w:val="18"/>
                <w:szCs w:val="18"/>
              </w:rPr>
            </w:pPr>
            <w:r w:rsidDel="00000000" w:rsidR="00000000" w:rsidRPr="00000000">
              <w:rPr>
                <w:rtl w:val="0"/>
              </w:rPr>
            </w:r>
          </w:p>
        </w:tc>
        <w:tc>
          <w:tcPr/>
          <w:p w:rsidR="00000000" w:rsidDel="00000000" w:rsidP="00000000" w:rsidRDefault="00000000" w:rsidRPr="00000000" w14:paraId="00000157">
            <w:pPr>
              <w:jc w:val="both"/>
              <w:rPr>
                <w:rFonts w:ascii="Noto Sans" w:cs="Noto Sans" w:eastAsia="Noto Sans" w:hAnsi="Noto Sans"/>
                <w:color w:val="ff0000"/>
                <w:sz w:val="23"/>
                <w:szCs w:val="23"/>
              </w:rPr>
            </w:pPr>
            <w:r w:rsidDel="00000000" w:rsidR="00000000" w:rsidRPr="00000000">
              <w:rPr>
                <w:rFonts w:ascii="Noto Sans" w:cs="Noto Sans" w:eastAsia="Noto Sans" w:hAnsi="Noto Sans"/>
                <w:color w:val="ff0000"/>
                <w:sz w:val="18"/>
                <w:szCs w:val="18"/>
                <w:rtl w:val="0"/>
              </w:rPr>
              <w:t xml:space="preserve">Indicar el nombre del Centro de Desarrollo Comunitario</w:t>
            </w:r>
            <w:r w:rsidDel="00000000" w:rsidR="00000000" w:rsidRPr="00000000">
              <w:rPr>
                <w:rtl w:val="0"/>
              </w:rPr>
            </w:r>
          </w:p>
        </w:tc>
        <w:tc>
          <w:tcPr/>
          <w:p w:rsidR="00000000" w:rsidDel="00000000" w:rsidP="00000000" w:rsidRDefault="00000000" w:rsidRPr="00000000" w14:paraId="00000158">
            <w:pPr>
              <w:rPr>
                <w:rFonts w:ascii="Noto Sans" w:cs="Noto Sans" w:eastAsia="Noto Sans" w:hAnsi="Noto Sans"/>
                <w:color w:val="ff0000"/>
                <w:sz w:val="23"/>
                <w:szCs w:val="23"/>
              </w:rPr>
            </w:pPr>
            <w:r w:rsidDel="00000000" w:rsidR="00000000" w:rsidRPr="00000000">
              <w:rPr>
                <w:rFonts w:ascii="Noto Sans" w:cs="Noto Sans" w:eastAsia="Noto Sans" w:hAnsi="Noto Sans"/>
                <w:color w:val="ff0000"/>
                <w:sz w:val="18"/>
                <w:szCs w:val="18"/>
                <w:rtl w:val="0"/>
              </w:rPr>
              <w:t xml:space="preserve">Indicar el Municipio en el que se encuentra el centro</w:t>
            </w:r>
            <w:r w:rsidDel="00000000" w:rsidR="00000000" w:rsidRPr="00000000">
              <w:rPr>
                <w:rtl w:val="0"/>
              </w:rPr>
            </w:r>
          </w:p>
        </w:tc>
        <w:tc>
          <w:tcPr/>
          <w:p w:rsidR="00000000" w:rsidDel="00000000" w:rsidP="00000000" w:rsidRDefault="00000000" w:rsidRPr="00000000" w14:paraId="00000159">
            <w:pPr>
              <w:jc w:val="both"/>
              <w:rPr>
                <w:rFonts w:ascii="Noto Sans" w:cs="Noto Sans" w:eastAsia="Noto Sans" w:hAnsi="Noto Sans"/>
                <w:color w:val="ff0000"/>
                <w:sz w:val="16"/>
                <w:szCs w:val="16"/>
              </w:rPr>
            </w:pPr>
            <w:r w:rsidDel="00000000" w:rsidR="00000000" w:rsidRPr="00000000">
              <w:rPr>
                <w:rFonts w:ascii="Noto Sans" w:cs="Noto Sans" w:eastAsia="Noto Sans" w:hAnsi="Noto Sans"/>
                <w:color w:val="ff0000"/>
                <w:sz w:val="16"/>
                <w:szCs w:val="16"/>
                <w:rtl w:val="0"/>
              </w:rPr>
              <w:t xml:space="preserve">Cantidad de espacios del centro incluyendo espacios abiertos</w:t>
            </w:r>
          </w:p>
        </w:tc>
        <w:tc>
          <w:tcPr/>
          <w:p w:rsidR="00000000" w:rsidDel="00000000" w:rsidP="00000000" w:rsidRDefault="00000000" w:rsidRPr="00000000" w14:paraId="0000015A">
            <w:pPr>
              <w:jc w:val="center"/>
              <w:rPr>
                <w:rFonts w:ascii="Noto Sans" w:cs="Noto Sans" w:eastAsia="Noto Sans" w:hAnsi="Noto Sans"/>
                <w:b w:val="1"/>
                <w:color w:val="ffffff"/>
                <w:sz w:val="18"/>
                <w:szCs w:val="18"/>
              </w:rPr>
            </w:pPr>
            <w:r w:rsidDel="00000000" w:rsidR="00000000" w:rsidRPr="00000000">
              <w:rPr>
                <w:rFonts w:ascii="Noto Sans" w:cs="Noto Sans" w:eastAsia="Noto Sans" w:hAnsi="Noto Sans"/>
                <w:color w:val="ff0000"/>
                <w:sz w:val="18"/>
                <w:szCs w:val="18"/>
                <w:rtl w:val="0"/>
              </w:rPr>
              <w:t xml:space="preserve">Descripción breve de la problemática que se presenta en la localidad</w:t>
            </w:r>
            <w:r w:rsidDel="00000000" w:rsidR="00000000" w:rsidRPr="00000000">
              <w:rPr>
                <w:rtl w:val="0"/>
              </w:rPr>
            </w:r>
          </w:p>
        </w:tc>
        <w:tc>
          <w:tcPr/>
          <w:p w:rsidR="00000000" w:rsidDel="00000000" w:rsidP="00000000" w:rsidRDefault="00000000" w:rsidRPr="00000000" w14:paraId="0000015B">
            <w:pPr>
              <w:rPr>
                <w:rFonts w:ascii="Noto Sans" w:cs="Noto Sans" w:eastAsia="Noto Sans" w:hAnsi="Noto Sans"/>
                <w:b w:val="1"/>
                <w:color w:val="ffffff"/>
                <w:sz w:val="18"/>
                <w:szCs w:val="18"/>
              </w:rPr>
            </w:pPr>
            <w:r w:rsidDel="00000000" w:rsidR="00000000" w:rsidRPr="00000000">
              <w:rPr>
                <w:rFonts w:ascii="Noto Sans" w:cs="Noto Sans" w:eastAsia="Noto Sans" w:hAnsi="Noto Sans"/>
                <w:color w:val="ff0000"/>
                <w:sz w:val="18"/>
                <w:szCs w:val="18"/>
                <w:rtl w:val="0"/>
              </w:rPr>
              <w:t xml:space="preserve">Describir por lo menos 2 alternativas de solución</w:t>
            </w:r>
            <w:r w:rsidDel="00000000" w:rsidR="00000000" w:rsidRPr="00000000">
              <w:rPr>
                <w:rtl w:val="0"/>
              </w:rPr>
            </w:r>
          </w:p>
        </w:tc>
        <w:tc>
          <w:tcPr/>
          <w:p w:rsidR="00000000" w:rsidDel="00000000" w:rsidP="00000000" w:rsidRDefault="00000000" w:rsidRPr="00000000" w14:paraId="0000015C">
            <w:pPr>
              <w:jc w:val="both"/>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Enlistar los apoyos que se requieren para atender las problemáticas antes referidas</w:t>
            </w:r>
          </w:p>
        </w:tc>
      </w:tr>
      <w:tr>
        <w:trPr>
          <w:cantSplit w:val="0"/>
          <w:trHeight w:val="506" w:hRule="atLeast"/>
          <w:tblHeader w:val="0"/>
        </w:trPr>
        <w:tc>
          <w:tcPr/>
          <w:p w:rsidR="00000000" w:rsidDel="00000000" w:rsidP="00000000" w:rsidRDefault="00000000" w:rsidRPr="00000000" w14:paraId="0000015D">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5E">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5F">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0">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1">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2">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3">
            <w:pPr>
              <w:jc w:val="both"/>
              <w:rPr>
                <w:rFonts w:ascii="Noto Sans" w:cs="Noto Sans" w:eastAsia="Noto Sans" w:hAnsi="Noto Sans"/>
                <w:color w:val="ff0000"/>
                <w:sz w:val="23"/>
                <w:szCs w:val="23"/>
              </w:rPr>
            </w:pPr>
            <w:r w:rsidDel="00000000" w:rsidR="00000000" w:rsidRPr="00000000">
              <w:rPr>
                <w:rtl w:val="0"/>
              </w:rPr>
            </w:r>
          </w:p>
        </w:tc>
      </w:tr>
      <w:tr>
        <w:trPr>
          <w:cantSplit w:val="0"/>
          <w:trHeight w:val="506" w:hRule="atLeast"/>
          <w:tblHeader w:val="0"/>
        </w:trPr>
        <w:tc>
          <w:tcPr/>
          <w:p w:rsidR="00000000" w:rsidDel="00000000" w:rsidP="00000000" w:rsidRDefault="00000000" w:rsidRPr="00000000" w14:paraId="00000164">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5">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6">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7">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8">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9">
            <w:pPr>
              <w:jc w:val="both"/>
              <w:rPr>
                <w:rFonts w:ascii="Noto Sans" w:cs="Noto Sans" w:eastAsia="Noto Sans" w:hAnsi="Noto Sans"/>
                <w:color w:val="ff0000"/>
                <w:sz w:val="23"/>
                <w:szCs w:val="23"/>
              </w:rPr>
            </w:pPr>
            <w:r w:rsidDel="00000000" w:rsidR="00000000" w:rsidRPr="00000000">
              <w:rPr>
                <w:rtl w:val="0"/>
              </w:rPr>
            </w:r>
          </w:p>
        </w:tc>
        <w:tc>
          <w:tcPr/>
          <w:p w:rsidR="00000000" w:rsidDel="00000000" w:rsidP="00000000" w:rsidRDefault="00000000" w:rsidRPr="00000000" w14:paraId="0000016A">
            <w:pPr>
              <w:jc w:val="both"/>
              <w:rPr>
                <w:rFonts w:ascii="Noto Sans" w:cs="Noto Sans" w:eastAsia="Noto Sans" w:hAnsi="Noto Sans"/>
                <w:color w:val="ff0000"/>
                <w:sz w:val="23"/>
                <w:szCs w:val="23"/>
              </w:rPr>
            </w:pPr>
            <w:r w:rsidDel="00000000" w:rsidR="00000000" w:rsidRPr="00000000">
              <w:rPr>
                <w:rtl w:val="0"/>
              </w:rPr>
            </w:r>
          </w:p>
        </w:tc>
      </w:tr>
    </w:tbl>
    <w:p w:rsidR="00000000" w:rsidDel="00000000" w:rsidP="00000000" w:rsidRDefault="00000000" w:rsidRPr="00000000" w14:paraId="0000016B">
      <w:pPr>
        <w:keepNext w:val="1"/>
        <w:spacing w:after="120" w:lineRule="auto"/>
        <w:jc w:val="both"/>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*Agregar tantas filas como sean necesarias</w:t>
      </w:r>
    </w:p>
    <w:p w:rsidR="00000000" w:rsidDel="00000000" w:rsidP="00000000" w:rsidRDefault="00000000" w:rsidRPr="00000000" w14:paraId="0000016C">
      <w:pPr>
        <w:rPr>
          <w:rFonts w:ascii="Noto Sans" w:cs="Noto Sans" w:eastAsia="Noto Sans" w:hAnsi="Noto Sans"/>
        </w:rPr>
      </w:pPr>
      <w:r w:rsidDel="00000000" w:rsidR="00000000" w:rsidRPr="00000000">
        <w:rPr>
          <w:rtl w:val="0"/>
        </w:rPr>
      </w:r>
    </w:p>
    <w:p w:rsidR="00000000" w:rsidDel="00000000" w:rsidP="00000000" w:rsidRDefault="00000000" w:rsidRPr="00000000" w14:paraId="0000016D">
      <w:pPr>
        <w:spacing w:after="120" w:lineRule="auto"/>
        <w:jc w:val="both"/>
        <w:rPr>
          <w:rFonts w:ascii="Noto Sans" w:cs="Noto Sans" w:eastAsia="Noto Sans" w:hAnsi="Noto Sans"/>
          <w:b w:val="1"/>
          <w:color w:val="ff0000"/>
          <w:sz w:val="24"/>
          <w:szCs w:val="24"/>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jc w:val="both"/>
        <w:rPr>
          <w:rFonts w:ascii="Noto Sans" w:cs="Noto Sans" w:eastAsia="Noto Sans" w:hAnsi="Noto Sans"/>
          <w:b w:val="1"/>
          <w:color w:val="ff0000"/>
          <w:sz w:val="24"/>
          <w:szCs w:val="24"/>
        </w:rPr>
      </w:pPr>
      <w:r w:rsidDel="00000000" w:rsidR="00000000" w:rsidRPr="00000000">
        <w:rPr>
          <w:rtl w:val="0"/>
        </w:rPr>
      </w:r>
    </w:p>
    <w:p w:rsidR="00000000" w:rsidDel="00000000" w:rsidP="00000000" w:rsidRDefault="00000000" w:rsidRPr="00000000" w14:paraId="0000016F">
      <w:pPr>
        <w:numPr>
          <w:ilvl w:val="2"/>
          <w:numId w:val="10"/>
        </w:numPr>
        <w:pBdr>
          <w:top w:space="0" w:sz="0" w:val="nil"/>
          <w:left w:space="0" w:sz="0" w:val="nil"/>
          <w:bottom w:space="0" w:sz="0" w:val="nil"/>
          <w:right w:space="0" w:sz="0" w:val="nil"/>
          <w:between w:space="0" w:sz="0" w:val="nil"/>
        </w:pBdr>
        <w:shd w:fill="ffffff" w:val="clear"/>
        <w:spacing w:after="0" w:line="276" w:lineRule="auto"/>
        <w:ind w:left="284" w:hanging="360"/>
        <w:jc w:val="both"/>
        <w:rPr>
          <w:rFonts w:ascii="Noto Sans" w:cs="Noto Sans" w:eastAsia="Noto Sans" w:hAnsi="Noto Sans"/>
          <w:b w:val="1"/>
          <w:color w:val="000000"/>
          <w:sz w:val="28"/>
          <w:szCs w:val="28"/>
        </w:rPr>
      </w:pPr>
      <w:r w:rsidDel="00000000" w:rsidR="00000000" w:rsidRPr="00000000">
        <w:rPr>
          <w:rFonts w:ascii="Noto Sans" w:cs="Noto Sans" w:eastAsia="Noto Sans" w:hAnsi="Noto Sans"/>
          <w:b w:val="1"/>
          <w:color w:val="000000"/>
          <w:sz w:val="28"/>
          <w:szCs w:val="28"/>
          <w:rtl w:val="0"/>
        </w:rPr>
        <w:t xml:space="preserve">Cobertura de los CDC DIF </w:t>
      </w:r>
      <w:r w:rsidDel="00000000" w:rsidR="00000000" w:rsidRPr="00000000">
        <w:rPr>
          <w:rFonts w:ascii="Noto Sans" w:cs="Noto Sans" w:eastAsia="Noto Sans" w:hAnsi="Noto Sans"/>
          <w:b w:val="1"/>
          <w:sz w:val="28"/>
          <w:szCs w:val="28"/>
          <w:rtl w:val="0"/>
        </w:rPr>
        <w:t xml:space="preserve">PILARES</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ffffff" w:val="clear"/>
        <w:spacing w:after="0" w:line="276" w:lineRule="auto"/>
        <w:ind w:left="284" w:firstLine="0"/>
        <w:jc w:val="both"/>
        <w:rPr>
          <w:rFonts w:ascii="Noto Sans" w:cs="Noto Sans" w:eastAsia="Noto Sans" w:hAnsi="Noto Sans"/>
          <w:b w:val="1"/>
          <w:color w:val="000000"/>
          <w:sz w:val="24"/>
          <w:szCs w:val="24"/>
        </w:rPr>
      </w:pPr>
      <w:r w:rsidDel="00000000" w:rsidR="00000000" w:rsidRPr="00000000">
        <w:rPr>
          <w:rtl w:val="0"/>
        </w:rPr>
      </w:r>
    </w:p>
    <w:p w:rsidR="00000000" w:rsidDel="00000000" w:rsidP="00000000" w:rsidRDefault="00000000" w:rsidRPr="00000000" w14:paraId="00000171">
      <w:pPr>
        <w:spacing w:after="120"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w:t>
      </w:r>
      <w:r w:rsidDel="00000000" w:rsidR="00000000" w:rsidRPr="00000000">
        <w:rPr>
          <w:rFonts w:ascii="Noto Sans" w:cs="Noto Sans" w:eastAsia="Noto Sans" w:hAnsi="Noto Sans"/>
          <w:b w:val="1"/>
          <w:color w:val="000000"/>
          <w:sz w:val="24"/>
          <w:szCs w:val="24"/>
          <w:rtl w:val="0"/>
        </w:rPr>
        <w:t xml:space="preserve"> Anexo 6. Focalización y Cobertura CDC DIF PILARES</w:t>
      </w:r>
      <w:r w:rsidDel="00000000" w:rsidR="00000000" w:rsidRPr="00000000">
        <w:rPr>
          <w:rFonts w:ascii="Noto Sans" w:cs="Noto Sans" w:eastAsia="Noto Sans" w:hAnsi="Noto Sans"/>
          <w:color w:val="000000"/>
          <w:sz w:val="24"/>
          <w:szCs w:val="24"/>
          <w:rtl w:val="0"/>
        </w:rPr>
        <w:t xml:space="preserve">, se deberá registrar la información solicitada referente a todos los centros que se intervendrán en 2025 utilizando recursos del FAM-AS. A </w:t>
      </w:r>
      <w:r w:rsidDel="00000000" w:rsidR="00000000" w:rsidRPr="00000000">
        <w:rPr>
          <w:rFonts w:ascii="Noto Sans" w:cs="Noto Sans" w:eastAsia="Noto Sans" w:hAnsi="Noto Sans"/>
          <w:sz w:val="24"/>
          <w:szCs w:val="24"/>
          <w:rtl w:val="0"/>
        </w:rPr>
        <w:t xml:space="preserve">manera</w:t>
      </w:r>
      <w:r w:rsidDel="00000000" w:rsidR="00000000" w:rsidRPr="00000000">
        <w:rPr>
          <w:rFonts w:ascii="Noto Sans" w:cs="Noto Sans" w:eastAsia="Noto Sans" w:hAnsi="Noto Sans"/>
          <w:color w:val="000000"/>
          <w:sz w:val="24"/>
          <w:szCs w:val="24"/>
          <w:rtl w:val="0"/>
        </w:rPr>
        <w:t xml:space="preserve"> de resumen, en el siguiente cuadro se indicarán los totales requeridos:</w:t>
      </w:r>
    </w:p>
    <w:p w:rsidR="00000000" w:rsidDel="00000000" w:rsidP="00000000" w:rsidRDefault="00000000" w:rsidRPr="00000000" w14:paraId="00000172">
      <w:pPr>
        <w:spacing w:after="120" w:line="276" w:lineRule="auto"/>
        <w:jc w:val="both"/>
        <w:rPr>
          <w:rFonts w:ascii="Noto Sans" w:cs="Noto Sans" w:eastAsia="Noto Sans" w:hAnsi="Noto Sans"/>
          <w:color w:val="000000"/>
          <w:sz w:val="24"/>
          <w:szCs w:val="24"/>
        </w:rPr>
      </w:pPr>
      <w:r w:rsidDel="00000000" w:rsidR="00000000" w:rsidRPr="00000000">
        <w:rPr>
          <w:rtl w:val="0"/>
        </w:rPr>
      </w:r>
    </w:p>
    <w:tbl>
      <w:tblPr>
        <w:tblStyle w:val="Table11"/>
        <w:tblpPr w:leftFromText="141" w:rightFromText="141" w:topFromText="0" w:bottomFromText="0" w:vertAnchor="text" w:horzAnchor="text" w:tblpX="320" w:tblpY="1"/>
        <w:tblW w:w="123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715"/>
        <w:gridCol w:w="1649"/>
        <w:tblGridChange w:id="0">
          <w:tblGrid>
            <w:gridCol w:w="10715"/>
            <w:gridCol w:w="1649"/>
          </w:tblGrid>
        </w:tblGridChange>
      </w:tblGrid>
      <w:tr>
        <w:trPr>
          <w:cantSplit w:val="0"/>
          <w:tblHeader w:val="0"/>
        </w:trPr>
        <w:tc>
          <w:tcPr>
            <w:shd w:fill="9b2247" w:val="clear"/>
            <w:vAlign w:val="center"/>
          </w:tcPr>
          <w:p w:rsidR="00000000" w:rsidDel="00000000" w:rsidP="00000000" w:rsidRDefault="00000000" w:rsidRPr="00000000" w14:paraId="00000173">
            <w:pPr>
              <w:jc w:val="center"/>
              <w:rPr>
                <w:rFonts w:ascii="Noto Sans" w:cs="Noto Sans" w:eastAsia="Noto Sans" w:hAnsi="Noto Sans"/>
                <w:b w:val="1"/>
                <w:color w:val="ffffff"/>
                <w:sz w:val="22"/>
                <w:szCs w:val="22"/>
              </w:rPr>
            </w:pPr>
            <w:r w:rsidDel="00000000" w:rsidR="00000000" w:rsidRPr="00000000">
              <w:rPr>
                <w:rFonts w:ascii="Noto Sans" w:cs="Noto Sans" w:eastAsia="Noto Sans" w:hAnsi="Noto Sans"/>
                <w:b w:val="1"/>
                <w:color w:val="ffffff"/>
                <w:sz w:val="22"/>
                <w:szCs w:val="22"/>
                <w:rtl w:val="0"/>
              </w:rPr>
              <w:t xml:space="preserve">Datos generales de la Cobertura 2025</w:t>
            </w:r>
          </w:p>
        </w:tc>
        <w:tc>
          <w:tcPr>
            <w:shd w:fill="9b2247" w:val="clear"/>
            <w:vAlign w:val="center"/>
          </w:tcPr>
          <w:p w:rsidR="00000000" w:rsidDel="00000000" w:rsidP="00000000" w:rsidRDefault="00000000" w:rsidRPr="00000000" w14:paraId="00000174">
            <w:pPr>
              <w:jc w:val="center"/>
              <w:rPr>
                <w:rFonts w:ascii="Noto Sans" w:cs="Noto Sans" w:eastAsia="Noto Sans" w:hAnsi="Noto Sans"/>
                <w:b w:val="1"/>
                <w:color w:val="ffffff"/>
                <w:sz w:val="22"/>
                <w:szCs w:val="22"/>
              </w:rPr>
            </w:pPr>
            <w:r w:rsidDel="00000000" w:rsidR="00000000" w:rsidRPr="00000000">
              <w:rPr>
                <w:rFonts w:ascii="Noto Sans" w:cs="Noto Sans" w:eastAsia="Noto Sans" w:hAnsi="Noto Sans"/>
                <w:b w:val="1"/>
                <w:color w:val="ffffff"/>
                <w:sz w:val="22"/>
                <w:szCs w:val="22"/>
                <w:rtl w:val="0"/>
              </w:rPr>
              <w:t xml:space="preserve">Cantidad total</w:t>
            </w:r>
          </w:p>
        </w:tc>
      </w:tr>
      <w:tr>
        <w:trPr>
          <w:cantSplit w:val="0"/>
          <w:tblHeader w:val="0"/>
        </w:trPr>
        <w:tc>
          <w:tcPr/>
          <w:p w:rsidR="00000000" w:rsidDel="00000000" w:rsidP="00000000" w:rsidRDefault="00000000" w:rsidRPr="00000000" w14:paraId="00000175">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Total de CDC DIF Pilares en la entidad federativa </w:t>
            </w:r>
          </w:p>
        </w:tc>
        <w:tc>
          <w:tcPr/>
          <w:p w:rsidR="00000000" w:rsidDel="00000000" w:rsidP="00000000" w:rsidRDefault="00000000" w:rsidRPr="00000000" w14:paraId="00000176">
            <w:pPr>
              <w:jc w:val="center"/>
              <w:rPr>
                <w:rFonts w:ascii="Noto Sans" w:cs="Noto Sans" w:eastAsia="Noto Sans" w:hAnsi="Noto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7">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Total de Municipios con CDC DIF Pilares</w:t>
            </w:r>
          </w:p>
        </w:tc>
        <w:tc>
          <w:tcPr/>
          <w:p w:rsidR="00000000" w:rsidDel="00000000" w:rsidP="00000000" w:rsidRDefault="00000000" w:rsidRPr="00000000" w14:paraId="00000178">
            <w:pPr>
              <w:jc w:val="center"/>
              <w:rPr>
                <w:rFonts w:ascii="Noto Sans" w:cs="Noto Sans" w:eastAsia="Noto Sans" w:hAnsi="Noto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9">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CDC DIF Pilares beneficiados por primera vez por FAM-AS</w:t>
            </w:r>
          </w:p>
        </w:tc>
        <w:tc>
          <w:tcPr/>
          <w:p w:rsidR="00000000" w:rsidDel="00000000" w:rsidP="00000000" w:rsidRDefault="00000000" w:rsidRPr="00000000" w14:paraId="0000017A">
            <w:pPr>
              <w:jc w:val="center"/>
              <w:rPr>
                <w:rFonts w:ascii="Noto Sans" w:cs="Noto Sans" w:eastAsia="Noto Sans" w:hAnsi="Noto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B">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CDC DIF Pilares que han sido beneficiados con recursos del FAM-AS en ejercicios anteriores</w:t>
            </w:r>
          </w:p>
        </w:tc>
        <w:tc>
          <w:tcPr/>
          <w:p w:rsidR="00000000" w:rsidDel="00000000" w:rsidP="00000000" w:rsidRDefault="00000000" w:rsidRPr="00000000" w14:paraId="0000017C">
            <w:pPr>
              <w:jc w:val="center"/>
              <w:rPr>
                <w:rFonts w:ascii="Noto Sans" w:cs="Noto Sans" w:eastAsia="Noto Sans" w:hAnsi="Noto Sans"/>
                <w:sz w:val="22"/>
                <w:szCs w:val="22"/>
              </w:rPr>
            </w:pPr>
            <w:r w:rsidDel="00000000" w:rsidR="00000000" w:rsidRPr="00000000">
              <w:rPr>
                <w:rtl w:val="0"/>
              </w:rPr>
            </w:r>
          </w:p>
        </w:tc>
      </w:tr>
    </w:tbl>
    <w:p w:rsidR="00000000" w:rsidDel="00000000" w:rsidP="00000000" w:rsidRDefault="00000000" w:rsidRPr="00000000" w14:paraId="0000017D">
      <w:pPr>
        <w:spacing w:line="276" w:lineRule="auto"/>
        <w:jc w:val="both"/>
        <w:rPr>
          <w:rFonts w:ascii="Noto Sans" w:cs="Noto Sans" w:eastAsia="Noto Sans" w:hAnsi="Noto Sans"/>
          <w:color w:val="000000"/>
          <w:sz w:val="32"/>
          <w:szCs w:val="32"/>
        </w:rPr>
      </w:pPr>
      <w:r w:rsidDel="00000000" w:rsidR="00000000" w:rsidRPr="00000000">
        <w:rPr>
          <w:rtl w:val="0"/>
        </w:rPr>
      </w:r>
    </w:p>
    <w:p w:rsidR="00000000" w:rsidDel="00000000" w:rsidP="00000000" w:rsidRDefault="00000000" w:rsidRPr="00000000" w14:paraId="0000017E">
      <w:pPr>
        <w:spacing w:line="276"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 siguiente cuadro se deberán indicar los montos totales que se asignarán para la operación de los CDC DIF PILARES bajo los conceptos señalados: </w:t>
      </w:r>
    </w:p>
    <w:p w:rsidR="00000000" w:rsidDel="00000000" w:rsidP="00000000" w:rsidRDefault="00000000" w:rsidRPr="00000000" w14:paraId="0000017F">
      <w:pPr>
        <w:spacing w:line="276" w:lineRule="auto"/>
        <w:jc w:val="both"/>
        <w:rPr>
          <w:rFonts w:ascii="Noto Sans" w:cs="Noto Sans" w:eastAsia="Noto Sans" w:hAnsi="Noto Sans"/>
          <w:color w:val="000000"/>
          <w:sz w:val="24"/>
          <w:szCs w:val="24"/>
        </w:rPr>
      </w:pPr>
      <w:r w:rsidDel="00000000" w:rsidR="00000000" w:rsidRPr="00000000">
        <w:rPr>
          <w:rtl w:val="0"/>
        </w:rPr>
      </w:r>
    </w:p>
    <w:tbl>
      <w:tblPr>
        <w:tblStyle w:val="Table12"/>
        <w:tblW w:w="110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792"/>
        <w:gridCol w:w="3257"/>
        <w:tblGridChange w:id="0">
          <w:tblGrid>
            <w:gridCol w:w="7792"/>
            <w:gridCol w:w="3257"/>
          </w:tblGrid>
        </w:tblGridChange>
      </w:tblGrid>
      <w:tr>
        <w:trPr>
          <w:cantSplit w:val="0"/>
          <w:tblHeader w:val="0"/>
        </w:trPr>
        <w:tc>
          <w:tcPr>
            <w:shd w:fill="9b2247" w:val="clear"/>
            <w:vAlign w:val="bottom"/>
          </w:tcPr>
          <w:p w:rsidR="00000000" w:rsidDel="00000000" w:rsidP="00000000" w:rsidRDefault="00000000" w:rsidRPr="00000000" w14:paraId="00000180">
            <w:pPr>
              <w:spacing w:line="360" w:lineRule="auto"/>
              <w:jc w:val="center"/>
              <w:rPr>
                <w:rFonts w:ascii="Noto Sans" w:cs="Noto Sans" w:eastAsia="Noto Sans" w:hAnsi="Noto Sans"/>
                <w:b w:val="1"/>
                <w:color w:val="ffffff"/>
                <w:sz w:val="22"/>
                <w:szCs w:val="22"/>
              </w:rPr>
            </w:pPr>
            <w:r w:rsidDel="00000000" w:rsidR="00000000" w:rsidRPr="00000000">
              <w:rPr>
                <w:rFonts w:ascii="Noto Sans" w:cs="Noto Sans" w:eastAsia="Noto Sans" w:hAnsi="Noto Sans"/>
                <w:b w:val="1"/>
                <w:color w:val="ffffff"/>
                <w:sz w:val="22"/>
                <w:szCs w:val="22"/>
                <w:rtl w:val="0"/>
              </w:rPr>
              <w:t xml:space="preserve">Concepto</w:t>
            </w:r>
          </w:p>
        </w:tc>
        <w:tc>
          <w:tcPr>
            <w:shd w:fill="9b2247" w:val="clear"/>
            <w:vAlign w:val="bottom"/>
          </w:tcPr>
          <w:p w:rsidR="00000000" w:rsidDel="00000000" w:rsidP="00000000" w:rsidRDefault="00000000" w:rsidRPr="00000000" w14:paraId="00000181">
            <w:pPr>
              <w:spacing w:line="360" w:lineRule="auto"/>
              <w:jc w:val="center"/>
              <w:rPr>
                <w:rFonts w:ascii="Noto Sans" w:cs="Noto Sans" w:eastAsia="Noto Sans" w:hAnsi="Noto Sans"/>
                <w:b w:val="1"/>
                <w:color w:val="ffffff"/>
                <w:sz w:val="22"/>
                <w:szCs w:val="22"/>
              </w:rPr>
            </w:pPr>
            <w:r w:rsidDel="00000000" w:rsidR="00000000" w:rsidRPr="00000000">
              <w:rPr>
                <w:rFonts w:ascii="Noto Sans" w:cs="Noto Sans" w:eastAsia="Noto Sans" w:hAnsi="Noto Sans"/>
                <w:b w:val="1"/>
                <w:color w:val="ffffff"/>
                <w:sz w:val="22"/>
                <w:szCs w:val="22"/>
                <w:rtl w:val="0"/>
              </w:rPr>
              <w:t xml:space="preserve">Monto otorgado ($)</w:t>
            </w:r>
          </w:p>
        </w:tc>
      </w:tr>
      <w:tr>
        <w:trPr>
          <w:cantSplit w:val="0"/>
          <w:tblHeader w:val="0"/>
        </w:trPr>
        <w:tc>
          <w:tcPr/>
          <w:p w:rsidR="00000000" w:rsidDel="00000000" w:rsidP="00000000" w:rsidRDefault="00000000" w:rsidRPr="00000000" w14:paraId="00000182">
            <w:pPr>
              <w:spacing w:line="36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Habilitación de los CDC DIF Pilares</w:t>
            </w:r>
          </w:p>
        </w:tc>
        <w:tc>
          <w:tcPr/>
          <w:p w:rsidR="00000000" w:rsidDel="00000000" w:rsidP="00000000" w:rsidRDefault="00000000" w:rsidRPr="00000000" w14:paraId="00000183">
            <w:pPr>
              <w:spacing w:line="360" w:lineRule="auto"/>
              <w:jc w:val="center"/>
              <w:rPr>
                <w:rFonts w:ascii="Noto Sans" w:cs="Noto Sans" w:eastAsia="Noto Sans" w:hAnsi="Noto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4">
            <w:pPr>
              <w:spacing w:line="36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Equipamiento de los CDC DIF Pilares</w:t>
            </w:r>
          </w:p>
        </w:tc>
        <w:tc>
          <w:tcPr/>
          <w:p w:rsidR="00000000" w:rsidDel="00000000" w:rsidP="00000000" w:rsidRDefault="00000000" w:rsidRPr="00000000" w14:paraId="00000185">
            <w:pPr>
              <w:spacing w:line="360" w:lineRule="auto"/>
              <w:jc w:val="center"/>
              <w:rPr>
                <w:rFonts w:ascii="Noto Sans" w:cs="Noto Sans" w:eastAsia="Noto Sans" w:hAnsi="Noto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6">
            <w:pPr>
              <w:spacing w:line="36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Servicios otorgados en los CDC DIF Pilares</w:t>
            </w:r>
          </w:p>
        </w:tc>
        <w:tc>
          <w:tcPr/>
          <w:p w:rsidR="00000000" w:rsidDel="00000000" w:rsidP="00000000" w:rsidRDefault="00000000" w:rsidRPr="00000000" w14:paraId="00000187">
            <w:pPr>
              <w:spacing w:line="360" w:lineRule="auto"/>
              <w:jc w:val="center"/>
              <w:rPr>
                <w:rFonts w:ascii="Noto Sans" w:cs="Noto Sans" w:eastAsia="Noto Sans" w:hAnsi="Noto Sans"/>
                <w:sz w:val="22"/>
                <w:szCs w:val="22"/>
              </w:rPr>
            </w:pPr>
            <w:r w:rsidDel="00000000" w:rsidR="00000000" w:rsidRPr="00000000">
              <w:rPr>
                <w:rtl w:val="0"/>
              </w:rPr>
            </w:r>
          </w:p>
        </w:tc>
      </w:tr>
    </w:tbl>
    <w:p w:rsidR="00000000" w:rsidDel="00000000" w:rsidP="00000000" w:rsidRDefault="00000000" w:rsidRPr="00000000" w14:paraId="00000188">
      <w:pPr>
        <w:spacing w:after="0" w:line="276" w:lineRule="auto"/>
        <w:rPr>
          <w:rFonts w:ascii="Noto Sans" w:cs="Noto Sans" w:eastAsia="Noto Sans" w:hAnsi="Noto Sans"/>
          <w:b w:val="1"/>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76" w:lineRule="auto"/>
        <w:ind w:left="426" w:firstLine="0"/>
        <w:rPr>
          <w:rFonts w:ascii="Noto Sans" w:cs="Noto Sans" w:eastAsia="Noto Sans" w:hAnsi="Noto Sans"/>
          <w:b w:val="1"/>
          <w:color w:val="000000"/>
          <w:sz w:val="24"/>
          <w:szCs w:val="24"/>
        </w:rPr>
      </w:pPr>
      <w:r w:rsidDel="00000000" w:rsidR="00000000" w:rsidRPr="00000000">
        <w:rPr>
          <w:rtl w:val="0"/>
        </w:rPr>
      </w:r>
    </w:p>
    <w:p w:rsidR="00000000" w:rsidDel="00000000" w:rsidP="00000000" w:rsidRDefault="00000000" w:rsidRPr="00000000" w14:paraId="0000018A">
      <w:pPr>
        <w:numPr>
          <w:ilvl w:val="2"/>
          <w:numId w:val="10"/>
        </w:numPr>
        <w:pBdr>
          <w:top w:space="0" w:sz="0" w:val="nil"/>
          <w:left w:space="0" w:sz="0" w:val="nil"/>
          <w:bottom w:space="0" w:sz="0" w:val="nil"/>
          <w:right w:space="0" w:sz="0" w:val="nil"/>
          <w:between w:space="0" w:sz="0" w:val="nil"/>
        </w:pBdr>
        <w:spacing w:after="0" w:line="276" w:lineRule="auto"/>
        <w:ind w:left="284" w:hanging="360"/>
        <w:rPr>
          <w:rFonts w:ascii="Noto Sans" w:cs="Noto Sans" w:eastAsia="Noto Sans" w:hAnsi="Noto Sans"/>
          <w:b w:val="1"/>
          <w:color w:val="000000"/>
          <w:sz w:val="24"/>
          <w:szCs w:val="24"/>
        </w:rPr>
      </w:pPr>
      <w:r w:rsidDel="00000000" w:rsidR="00000000" w:rsidRPr="00000000">
        <w:rPr>
          <w:rFonts w:ascii="Noto Sans" w:cs="Noto Sans" w:eastAsia="Noto Sans" w:hAnsi="Noto Sans"/>
          <w:b w:val="1"/>
          <w:color w:val="000000"/>
          <w:sz w:val="28"/>
          <w:szCs w:val="28"/>
          <w:rtl w:val="0"/>
        </w:rPr>
        <w:t xml:space="preserve"> </w:t>
      </w:r>
      <w:r w:rsidDel="00000000" w:rsidR="00000000" w:rsidRPr="00000000">
        <w:rPr>
          <w:rFonts w:ascii="Noto Sans" w:cs="Noto Sans" w:eastAsia="Noto Sans" w:hAnsi="Noto Sans"/>
          <w:b w:val="1"/>
          <w:sz w:val="28"/>
          <w:szCs w:val="28"/>
          <w:rtl w:val="0"/>
        </w:rPr>
        <w:t xml:space="preserve">Asignación </w:t>
      </w:r>
      <w:r w:rsidDel="00000000" w:rsidR="00000000" w:rsidRPr="00000000">
        <w:rPr>
          <w:rFonts w:ascii="Noto Sans" w:cs="Noto Sans" w:eastAsia="Noto Sans" w:hAnsi="Noto Sans"/>
          <w:b w:val="1"/>
          <w:color w:val="000000"/>
          <w:sz w:val="28"/>
          <w:szCs w:val="28"/>
          <w:rtl w:val="0"/>
        </w:rPr>
        <w:t xml:space="preserve">del Recurso del FAM-AS para los CDC DIF </w:t>
      </w:r>
      <w:r w:rsidDel="00000000" w:rsidR="00000000" w:rsidRPr="00000000">
        <w:rPr>
          <w:rFonts w:ascii="Noto Sans" w:cs="Noto Sans" w:eastAsia="Noto Sans" w:hAnsi="Noto Sans"/>
          <w:b w:val="1"/>
          <w:sz w:val="28"/>
          <w:szCs w:val="28"/>
          <w:rtl w:val="0"/>
        </w:rPr>
        <w:t xml:space="preserve">PILARES</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76" w:lineRule="auto"/>
        <w:ind w:left="-76" w:firstLine="0"/>
        <w:rPr>
          <w:rFonts w:ascii="Noto Sans" w:cs="Noto Sans" w:eastAsia="Noto Sans" w:hAnsi="Noto Sans"/>
          <w:b w:val="1"/>
          <w:color w:val="000000"/>
          <w:sz w:val="28"/>
          <w:szCs w:val="28"/>
        </w:rPr>
      </w:pPr>
      <w:r w:rsidDel="00000000" w:rsidR="00000000" w:rsidRPr="00000000">
        <w:rPr>
          <w:rtl w:val="0"/>
        </w:rPr>
      </w:r>
    </w:p>
    <w:p w:rsidR="00000000" w:rsidDel="00000000" w:rsidP="00000000" w:rsidRDefault="00000000" w:rsidRPr="00000000" w14:paraId="0000018C">
      <w:pPr>
        <w:spacing w:after="12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En el</w:t>
      </w:r>
      <w:r w:rsidDel="00000000" w:rsidR="00000000" w:rsidRPr="00000000">
        <w:rPr>
          <w:rFonts w:ascii="Noto Sans" w:cs="Noto Sans" w:eastAsia="Noto Sans" w:hAnsi="Noto Sans"/>
          <w:b w:val="1"/>
          <w:color w:val="000000"/>
          <w:sz w:val="24"/>
          <w:szCs w:val="24"/>
          <w:rtl w:val="0"/>
        </w:rPr>
        <w:t xml:space="preserve"> Anexo 7. Estrategia Anual de Fortalecimiento de CDC DIF PILARES, </w:t>
      </w:r>
      <w:r w:rsidDel="00000000" w:rsidR="00000000" w:rsidRPr="00000000">
        <w:rPr>
          <w:rFonts w:ascii="Noto Sans" w:cs="Noto Sans" w:eastAsia="Noto Sans" w:hAnsi="Noto Sans"/>
          <w:color w:val="000000"/>
          <w:sz w:val="24"/>
          <w:szCs w:val="24"/>
          <w:rtl w:val="0"/>
        </w:rPr>
        <w:t xml:space="preserve">se deberá ingresar la información proyectada para cada centro que operará con recursos del FAM-AS durante el ejercicio 2025.</w:t>
      </w:r>
    </w:p>
    <w:p w:rsidR="00000000" w:rsidDel="00000000" w:rsidP="00000000" w:rsidRDefault="00000000" w:rsidRPr="00000000" w14:paraId="0000018D">
      <w:pPr>
        <w:spacing w:after="0" w:lineRule="auto"/>
        <w:jc w:val="both"/>
        <w:rPr>
          <w:rFonts w:ascii="Noto Sans" w:cs="Noto Sans" w:eastAsia="Noto Sans" w:hAnsi="Noto Sans"/>
          <w:color w:val="000000"/>
          <w:sz w:val="24"/>
          <w:szCs w:val="24"/>
        </w:rPr>
      </w:pPr>
      <w:r w:rsidDel="00000000" w:rsidR="00000000" w:rsidRPr="00000000">
        <w:rPr>
          <w:rtl w:val="0"/>
        </w:rPr>
      </w:r>
    </w:p>
    <w:p w:rsidR="00000000" w:rsidDel="00000000" w:rsidP="00000000" w:rsidRDefault="00000000" w:rsidRPr="00000000" w14:paraId="0000018E">
      <w:pPr>
        <w:spacing w:after="12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Es importante señalar que este formato integra dos hojas o pestañas</w:t>
      </w:r>
    </w:p>
    <w:p w:rsidR="00000000" w:rsidDel="00000000" w:rsidP="00000000" w:rsidRDefault="00000000" w:rsidRPr="00000000" w14:paraId="0000018F">
      <w:pPr>
        <w:numPr>
          <w:ilvl w:val="0"/>
          <w:numId w:val="5"/>
        </w:numPr>
        <w:pBdr>
          <w:top w:space="0" w:sz="0" w:val="nil"/>
          <w:left w:space="0" w:sz="0" w:val="nil"/>
          <w:bottom w:space="0" w:sz="0" w:val="nil"/>
          <w:right w:space="0" w:sz="0" w:val="nil"/>
          <w:between w:space="0" w:sz="0" w:val="nil"/>
        </w:pBdr>
        <w:spacing w:after="0" w:lineRule="auto"/>
        <w:ind w:left="720" w:hanging="360"/>
        <w:jc w:val="both"/>
        <w:rPr>
          <w:color w:val="ff0000"/>
          <w:sz w:val="24"/>
          <w:szCs w:val="24"/>
        </w:rPr>
      </w:pPr>
      <w:r w:rsidDel="00000000" w:rsidR="00000000" w:rsidRPr="00000000">
        <w:rPr>
          <w:rFonts w:ascii="Noto Sans" w:cs="Noto Sans" w:eastAsia="Noto Sans" w:hAnsi="Noto Sans"/>
          <w:color w:val="000000"/>
          <w:sz w:val="24"/>
          <w:szCs w:val="24"/>
          <w:rtl w:val="0"/>
        </w:rPr>
        <w:t xml:space="preserve">En la pestaña de cronograma, se deberán enlistar todos los centros  que se intervendrán  en el ejercicio 2025, señalando la fecha en que se iniciará dicho proceso.</w:t>
      </w:r>
      <w:r w:rsidDel="00000000" w:rsidR="00000000" w:rsidRPr="00000000">
        <w:rPr>
          <w:rtl w:val="0"/>
        </w:rPr>
      </w:r>
    </w:p>
    <w:p w:rsidR="00000000" w:rsidDel="00000000" w:rsidP="00000000" w:rsidRDefault="00000000" w:rsidRPr="00000000" w14:paraId="00000190">
      <w:pPr>
        <w:numPr>
          <w:ilvl w:val="0"/>
          <w:numId w:val="5"/>
        </w:numPr>
        <w:pBdr>
          <w:top w:space="0" w:sz="0" w:val="nil"/>
          <w:left w:space="0" w:sz="0" w:val="nil"/>
          <w:bottom w:space="0" w:sz="0" w:val="nil"/>
          <w:right w:space="0" w:sz="0" w:val="nil"/>
          <w:between w:space="0" w:sz="0" w:val="nil"/>
        </w:pBdr>
        <w:spacing w:after="0" w:lineRule="auto"/>
        <w:ind w:left="720" w:hanging="360"/>
        <w:jc w:val="both"/>
        <w:rPr>
          <w:color w:val="ff0000"/>
          <w:sz w:val="24"/>
          <w:szCs w:val="24"/>
        </w:rPr>
      </w:pPr>
      <w:r w:rsidDel="00000000" w:rsidR="00000000" w:rsidRPr="00000000">
        <w:rPr>
          <w:rFonts w:ascii="Noto Sans" w:cs="Noto Sans" w:eastAsia="Noto Sans" w:hAnsi="Noto Sans"/>
          <w:color w:val="000000"/>
          <w:sz w:val="24"/>
          <w:szCs w:val="24"/>
          <w:rtl w:val="0"/>
        </w:rPr>
        <w:t xml:space="preserve"> En la pestaña CDC, se deberá requisitar la cédula con el </w:t>
      </w:r>
      <w:r w:rsidDel="00000000" w:rsidR="00000000" w:rsidRPr="00000000">
        <w:rPr>
          <w:rFonts w:ascii="Noto Sans" w:cs="Noto Sans" w:eastAsia="Noto Sans" w:hAnsi="Noto Sans"/>
          <w:sz w:val="24"/>
          <w:szCs w:val="24"/>
          <w:rtl w:val="0"/>
        </w:rPr>
        <w:t xml:space="preserve">desglose</w:t>
      </w:r>
      <w:r w:rsidDel="00000000" w:rsidR="00000000" w:rsidRPr="00000000">
        <w:rPr>
          <w:rFonts w:ascii="Noto Sans" w:cs="Noto Sans" w:eastAsia="Noto Sans" w:hAnsi="Noto Sans"/>
          <w:color w:val="000000"/>
          <w:sz w:val="24"/>
          <w:szCs w:val="24"/>
          <w:rtl w:val="0"/>
        </w:rPr>
        <w:t xml:space="preserve"> de insumos. Cabe señalar que se deberá generar una hoja o </w:t>
      </w:r>
      <w:r w:rsidDel="00000000" w:rsidR="00000000" w:rsidRPr="00000000">
        <w:rPr>
          <w:rFonts w:ascii="Noto Sans" w:cs="Noto Sans" w:eastAsia="Noto Sans" w:hAnsi="Noto Sans"/>
          <w:sz w:val="24"/>
          <w:szCs w:val="24"/>
          <w:rtl w:val="0"/>
        </w:rPr>
        <w:t xml:space="preserve">pestaña</w:t>
      </w:r>
      <w:r w:rsidDel="00000000" w:rsidR="00000000" w:rsidRPr="00000000">
        <w:rPr>
          <w:rFonts w:ascii="Noto Sans" w:cs="Noto Sans" w:eastAsia="Noto Sans" w:hAnsi="Noto Sans"/>
          <w:color w:val="000000"/>
          <w:sz w:val="24"/>
          <w:szCs w:val="24"/>
          <w:rtl w:val="0"/>
        </w:rPr>
        <w:t xml:space="preserve"> por cada centro manteniendo el mismo nombre y cambiando el número consecutivo.</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76" w:lineRule="auto"/>
        <w:ind w:left="426" w:firstLine="0"/>
        <w:rPr>
          <w:rFonts w:ascii="Noto Sans" w:cs="Noto Sans" w:eastAsia="Noto Sans" w:hAnsi="Noto Sans"/>
          <w:b w:val="1"/>
          <w:color w:val="000000"/>
          <w:sz w:val="24"/>
          <w:szCs w:val="24"/>
        </w:rPr>
      </w:pPr>
      <w:r w:rsidDel="00000000" w:rsidR="00000000" w:rsidRPr="00000000">
        <w:rPr>
          <w:rtl w:val="0"/>
        </w:rPr>
      </w:r>
    </w:p>
    <w:p w:rsidR="00000000" w:rsidDel="00000000" w:rsidP="00000000" w:rsidRDefault="00000000" w:rsidRPr="00000000" w14:paraId="00000192">
      <w:pPr>
        <w:spacing w:after="0" w:line="36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193">
      <w:pPr>
        <w:spacing w:after="0" w:line="360" w:lineRule="auto"/>
        <w:rPr>
          <w:rFonts w:ascii="Noto Sans" w:cs="Noto Sans" w:eastAsia="Noto Sans" w:hAnsi="Noto Sans"/>
          <w:b w:val="1"/>
          <w:sz w:val="28"/>
          <w:szCs w:val="28"/>
        </w:rPr>
      </w:pPr>
      <w:r w:rsidDel="00000000" w:rsidR="00000000" w:rsidRPr="00000000">
        <w:rPr>
          <w:rFonts w:ascii="Noto Sans" w:cs="Noto Sans" w:eastAsia="Noto Sans" w:hAnsi="Noto Sans"/>
          <w:b w:val="1"/>
          <w:sz w:val="24"/>
          <w:szCs w:val="24"/>
          <w:rtl w:val="0"/>
        </w:rPr>
        <w:t xml:space="preserve"> 12. </w:t>
      </w:r>
      <w:r w:rsidDel="00000000" w:rsidR="00000000" w:rsidRPr="00000000">
        <w:rPr>
          <w:rFonts w:ascii="Noto Sans" w:cs="Noto Sans" w:eastAsia="Noto Sans" w:hAnsi="Noto Sans"/>
          <w:b w:val="1"/>
          <w:sz w:val="28"/>
          <w:szCs w:val="28"/>
          <w:rtl w:val="0"/>
        </w:rPr>
        <w:t xml:space="preserve">Vinculaciones Estratégicas para CDC DIF PILARES</w:t>
      </w:r>
    </w:p>
    <w:p w:rsidR="00000000" w:rsidDel="00000000" w:rsidP="00000000" w:rsidRDefault="00000000" w:rsidRPr="00000000" w14:paraId="00000194">
      <w:pPr>
        <w:spacing w:line="360" w:lineRule="auto"/>
        <w:jc w:val="both"/>
        <w:rPr>
          <w:rFonts w:ascii="Noto Sans" w:cs="Noto Sans" w:eastAsia="Noto Sans" w:hAnsi="Noto Sans"/>
          <w:sz w:val="24"/>
          <w:szCs w:val="24"/>
        </w:rPr>
      </w:pPr>
      <w:r w:rsidDel="00000000" w:rsidR="00000000" w:rsidRPr="00000000">
        <w:rPr>
          <w:rFonts w:ascii="Noto Sans" w:cs="Noto Sans" w:eastAsia="Noto Sans" w:hAnsi="Noto Sans"/>
          <w:color w:val="000000"/>
          <w:sz w:val="24"/>
          <w:szCs w:val="24"/>
          <w:rtl w:val="0"/>
        </w:rPr>
        <w:t xml:space="preserve">En el siguiente cuadro se deberán indicar </w:t>
      </w:r>
      <w:r w:rsidDel="00000000" w:rsidR="00000000" w:rsidRPr="00000000">
        <w:rPr>
          <w:rFonts w:ascii="Noto Sans" w:cs="Noto Sans" w:eastAsia="Noto Sans" w:hAnsi="Noto Sans"/>
          <w:sz w:val="24"/>
          <w:szCs w:val="24"/>
          <w:rtl w:val="0"/>
        </w:rPr>
        <w:t xml:space="preserve">las instituciones y dependencias con las cuales el SEDIF buscará vincularse para fortalecer el programa y especificar las acciones que se impulsarán con cada organismo. Estos vínculos pueden ser con áreas del mismo SEDIF, los SMDIF, otras instituciones gubernamentales (federales, estatales o municipales), académicas u organizaciones de la sociedad civil (nacionales o internacionales).</w:t>
      </w:r>
    </w:p>
    <w:tbl>
      <w:tblPr>
        <w:tblStyle w:val="Table13"/>
        <w:tblpPr w:leftFromText="141" w:rightFromText="141" w:topFromText="0" w:bottomFromText="0" w:vertAnchor="text" w:horzAnchor="text" w:tblpX="0" w:tblpY="638"/>
        <w:tblW w:w="132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37"/>
        <w:gridCol w:w="4672"/>
        <w:gridCol w:w="4086"/>
        <w:tblGridChange w:id="0">
          <w:tblGrid>
            <w:gridCol w:w="4537"/>
            <w:gridCol w:w="4672"/>
            <w:gridCol w:w="4086"/>
          </w:tblGrid>
        </w:tblGridChange>
      </w:tblGrid>
      <w:tr>
        <w:trPr>
          <w:cantSplit w:val="0"/>
          <w:trHeight w:val="1051" w:hRule="atLeast"/>
          <w:tblHeader w:val="0"/>
        </w:trPr>
        <w:tc>
          <w:tcPr>
            <w:shd w:fill="9b2247" w:val="clear"/>
            <w:vAlign w:val="center"/>
          </w:tcPr>
          <w:p w:rsidR="00000000" w:rsidDel="00000000" w:rsidP="00000000" w:rsidRDefault="00000000" w:rsidRPr="00000000" w14:paraId="00000195">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Institución/Organismo</w:t>
            </w:r>
          </w:p>
        </w:tc>
        <w:tc>
          <w:tcPr>
            <w:shd w:fill="9b2247" w:val="clear"/>
            <w:vAlign w:val="center"/>
          </w:tcPr>
          <w:p w:rsidR="00000000" w:rsidDel="00000000" w:rsidP="00000000" w:rsidRDefault="00000000" w:rsidRPr="00000000" w14:paraId="00000196">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Área del SEDIF/SMDIF/Institución</w:t>
            </w:r>
          </w:p>
        </w:tc>
        <w:tc>
          <w:tcPr>
            <w:shd w:fill="9b2247" w:val="clear"/>
            <w:vAlign w:val="center"/>
          </w:tcPr>
          <w:p w:rsidR="00000000" w:rsidDel="00000000" w:rsidP="00000000" w:rsidRDefault="00000000" w:rsidRPr="00000000" w14:paraId="00000197">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Servicios o recursos por otorgar o beneficio de la vinculación</w:t>
            </w:r>
          </w:p>
        </w:tc>
      </w:tr>
      <w:tr>
        <w:trPr>
          <w:cantSplit w:val="0"/>
          <w:trHeight w:val="754" w:hRule="atLeast"/>
          <w:tblHeader w:val="0"/>
        </w:trPr>
        <w:tc>
          <w:tcPr/>
          <w:p w:rsidR="00000000" w:rsidDel="00000000" w:rsidP="00000000" w:rsidRDefault="00000000" w:rsidRPr="00000000" w14:paraId="0000019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Ejemplo:</w:t>
            </w:r>
          </w:p>
          <w:p w:rsidR="00000000" w:rsidDel="00000000" w:rsidP="00000000" w:rsidRDefault="00000000" w:rsidRPr="00000000" w14:paraId="0000019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SEDIF</w:t>
            </w:r>
          </w:p>
        </w:tc>
        <w:tc>
          <w:tcPr/>
          <w:p w:rsidR="00000000" w:rsidDel="00000000" w:rsidP="00000000" w:rsidRDefault="00000000" w:rsidRPr="00000000" w14:paraId="0000019A">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19B">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Dirección de Rehabilitación</w:t>
            </w:r>
          </w:p>
        </w:tc>
        <w:tc>
          <w:tcPr/>
          <w:p w:rsidR="00000000" w:rsidDel="00000000" w:rsidP="00000000" w:rsidRDefault="00000000" w:rsidRPr="00000000" w14:paraId="0000019C">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19D">
            <w:pP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Atención de rehabilitación </w:t>
            </w:r>
          </w:p>
        </w:tc>
      </w:tr>
      <w:tr>
        <w:trPr>
          <w:cantSplit w:val="0"/>
          <w:trHeight w:val="443" w:hRule="atLeast"/>
          <w:tblHeader w:val="0"/>
        </w:trPr>
        <w:tc>
          <w:tcPr/>
          <w:p w:rsidR="00000000" w:rsidDel="00000000" w:rsidP="00000000" w:rsidRDefault="00000000" w:rsidRPr="00000000" w14:paraId="0000019E">
            <w:pP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019F">
            <w:pPr>
              <w:jc w:val="cente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01A0">
            <w:pPr>
              <w:jc w:val="center"/>
              <w:rPr>
                <w:rFonts w:ascii="Noto Sans" w:cs="Noto Sans" w:eastAsia="Noto Sans" w:hAnsi="Noto Sans"/>
                <w:sz w:val="20"/>
                <w:szCs w:val="20"/>
              </w:rPr>
            </w:pP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1A1">
            <w:pP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01A2">
            <w:pPr>
              <w:jc w:val="cente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01A3">
            <w:pPr>
              <w:jc w:val="center"/>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1A4">
      <w:pPr>
        <w:spacing w:line="360" w:lineRule="auto"/>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1A5">
      <w:pPr>
        <w:spacing w:line="360" w:lineRule="auto"/>
        <w:jc w:val="both"/>
        <w:rPr>
          <w:rFonts w:ascii="Noto Sans" w:cs="Noto Sans" w:eastAsia="Noto Sans" w:hAnsi="Noto Sans"/>
          <w:sz w:val="24"/>
          <w:szCs w:val="24"/>
        </w:rPr>
      </w:pPr>
      <w:r w:rsidDel="00000000" w:rsidR="00000000" w:rsidRPr="00000000">
        <w:rPr>
          <w:rFonts w:ascii="Noto Sans" w:cs="Noto Sans" w:eastAsia="Noto Sans" w:hAnsi="Noto Sans"/>
          <w:sz w:val="16"/>
          <w:szCs w:val="16"/>
          <w:rtl w:val="0"/>
        </w:rPr>
        <w:t xml:space="preserve">*Agregar tantas filas como sean necesarias</w:t>
      </w:r>
      <w:r w:rsidDel="00000000" w:rsidR="00000000" w:rsidRPr="00000000">
        <w:rPr>
          <w:rtl w:val="0"/>
        </w:rPr>
      </w:r>
    </w:p>
    <w:p w:rsidR="00000000" w:rsidDel="00000000" w:rsidP="00000000" w:rsidRDefault="00000000" w:rsidRPr="00000000" w14:paraId="000001A6">
      <w:pPr>
        <w:keepNext w:val="1"/>
        <w:tabs>
          <w:tab w:val="left" w:leader="none" w:pos="0"/>
        </w:tabs>
        <w:spacing w:after="120" w:before="240" w:lineRule="auto"/>
        <w:rPr>
          <w:rFonts w:ascii="Noto Sans" w:cs="Noto Sans" w:eastAsia="Noto Sans" w:hAnsi="Noto Sans"/>
          <w:color w:val="000000"/>
          <w:sz w:val="24"/>
          <w:szCs w:val="24"/>
        </w:rPr>
      </w:pPr>
      <w:r w:rsidDel="00000000" w:rsidR="00000000" w:rsidRPr="00000000">
        <w:rPr>
          <w:rtl w:val="0"/>
        </w:rPr>
      </w:r>
    </w:p>
    <w:p w:rsidR="00000000" w:rsidDel="00000000" w:rsidP="00000000" w:rsidRDefault="00000000" w:rsidRPr="00000000" w14:paraId="000001A7">
      <w:pPr>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13. Vigilancia Ciudadana para los Programas de Desarrollo Comunitario</w:t>
      </w:r>
    </w:p>
    <w:p w:rsidR="00000000" w:rsidDel="00000000" w:rsidP="00000000" w:rsidRDefault="00000000" w:rsidRPr="00000000" w14:paraId="000001A8">
      <w:pPr>
        <w:jc w:val="both"/>
        <w:rPr>
          <w:rFonts w:ascii="Noto Sans" w:cs="Noto Sans" w:eastAsia="Noto Sans" w:hAnsi="Noto Sans"/>
          <w:sz w:val="24"/>
          <w:szCs w:val="24"/>
        </w:rPr>
      </w:pPr>
      <w:r w:rsidDel="00000000" w:rsidR="00000000" w:rsidRPr="00000000">
        <w:rPr>
          <w:rFonts w:ascii="Noto Sans" w:cs="Noto Sans" w:eastAsia="Noto Sans" w:hAnsi="Noto Sans"/>
          <w:color w:val="000000"/>
          <w:sz w:val="24"/>
          <w:szCs w:val="24"/>
          <w:rtl w:val="0"/>
        </w:rPr>
        <w:t xml:space="preserve">En el </w:t>
      </w:r>
      <w:r w:rsidDel="00000000" w:rsidR="00000000" w:rsidRPr="00000000">
        <w:rPr>
          <w:rFonts w:ascii="Noto Sans" w:cs="Noto Sans" w:eastAsia="Noto Sans" w:hAnsi="Noto Sans"/>
          <w:b w:val="1"/>
          <w:color w:val="000000"/>
          <w:sz w:val="24"/>
          <w:szCs w:val="24"/>
          <w:rtl w:val="0"/>
        </w:rPr>
        <w:t xml:space="preserve">Anexo 8. Programación de Acciones de Vigilancia Ciudadana (PAVC), </w:t>
      </w:r>
      <w:r w:rsidDel="00000000" w:rsidR="00000000" w:rsidRPr="00000000">
        <w:rPr>
          <w:rFonts w:ascii="Noto Sans" w:cs="Noto Sans" w:eastAsia="Noto Sans" w:hAnsi="Noto Sans"/>
          <w:color w:val="000000"/>
          <w:sz w:val="24"/>
          <w:szCs w:val="24"/>
          <w:rtl w:val="0"/>
        </w:rPr>
        <w:t xml:space="preserve">se deberá ingresar información relativa a la persona que funja como enlace para el seguimiento de las acciones implementadas en materia de vigilancia ciudadana</w:t>
      </w:r>
      <w:r w:rsidDel="00000000" w:rsidR="00000000" w:rsidRPr="00000000">
        <w:rPr>
          <w:rFonts w:ascii="Noto Sans" w:cs="Noto Sans" w:eastAsia="Noto Sans" w:hAnsi="Noto Sans"/>
          <w:sz w:val="24"/>
          <w:szCs w:val="24"/>
          <w:rtl w:val="0"/>
        </w:rPr>
        <w:t xml:space="preserve">, así como la planeación de materiales de difusión, operación de los comités, capacitaciones y reuniones de seguimiento.</w:t>
      </w:r>
    </w:p>
    <w:p w:rsidR="00000000" w:rsidDel="00000000" w:rsidP="00000000" w:rsidRDefault="00000000" w:rsidRPr="00000000" w14:paraId="000001A9">
      <w:pPr>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este formato se encontrarán dos hojas o pestañas que deberán requisitarse según sea el caso, es importante señalar, que se deberá llenar este anexo para cada uno de los programas de desarrollo comunitario operados para el ejercicio fiscal 2025 (PSBC y/o CDC DIF PILARES)</w:t>
      </w:r>
    </w:p>
    <w:p w:rsidR="00000000" w:rsidDel="00000000" w:rsidP="00000000" w:rsidRDefault="00000000" w:rsidRPr="00000000" w14:paraId="000001AA">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Vigilancia Ciudadana</w:t>
      </w:r>
    </w:p>
    <w:p w:rsidR="00000000" w:rsidDel="00000000" w:rsidP="00000000" w:rsidRDefault="00000000" w:rsidRPr="00000000" w14:paraId="000001AB">
      <w:pPr>
        <w:numPr>
          <w:ilvl w:val="0"/>
          <w:numId w:val="6"/>
        </w:numPr>
        <w:pBdr>
          <w:top w:space="0" w:sz="0" w:val="nil"/>
          <w:left w:space="0" w:sz="0" w:val="nil"/>
          <w:bottom w:space="0" w:sz="0" w:val="nil"/>
          <w:right w:space="0" w:sz="0" w:val="nil"/>
          <w:between w:space="0" w:sz="0" w:val="nil"/>
        </w:pBdr>
        <w:ind w:left="720" w:hanging="360"/>
        <w:jc w:val="both"/>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Cronograma</w:t>
      </w:r>
    </w:p>
    <w:p w:rsidR="00000000" w:rsidDel="00000000" w:rsidP="00000000" w:rsidRDefault="00000000" w:rsidRPr="00000000" w14:paraId="000001AC">
      <w:pPr>
        <w:keepNext w:val="1"/>
        <w:tabs>
          <w:tab w:val="left" w:leader="none" w:pos="0"/>
        </w:tabs>
        <w:spacing w:after="120" w:before="240" w:lineRule="auto"/>
        <w:jc w:val="center"/>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DATOS DE CONTACTO</w:t>
      </w:r>
    </w:p>
    <w:p w:rsidR="00000000" w:rsidDel="00000000" w:rsidP="00000000" w:rsidRDefault="00000000" w:rsidRPr="00000000" w14:paraId="000001AD">
      <w:pPr>
        <w:keepNext w:val="1"/>
        <w:tabs>
          <w:tab w:val="left" w:leader="none" w:pos="0"/>
        </w:tabs>
        <w:spacing w:after="120" w:before="240" w:lineRule="auto"/>
        <w:rPr>
          <w:rFonts w:ascii="Noto Sans" w:cs="Noto Sans" w:eastAsia="Noto Sans" w:hAnsi="Noto Sans"/>
          <w:color w:val="000000"/>
          <w:sz w:val="24"/>
          <w:szCs w:val="24"/>
        </w:rPr>
      </w:pPr>
      <w:r w:rsidDel="00000000" w:rsidR="00000000" w:rsidRPr="00000000">
        <w:rPr>
          <w:rFonts w:ascii="Noto Sans" w:cs="Noto Sans" w:eastAsia="Noto Sans" w:hAnsi="Noto Sans"/>
          <w:color w:val="000000"/>
          <w:sz w:val="24"/>
          <w:szCs w:val="24"/>
          <w:rtl w:val="0"/>
        </w:rPr>
        <w:t xml:space="preserve">Colocar la información general de las personas servidoras públicas que serán los enlaces para el PSBC y de los CDC DIF PILARES</w:t>
      </w:r>
    </w:p>
    <w:tbl>
      <w:tblPr>
        <w:tblStyle w:val="Table14"/>
        <w:tblW w:w="13041.0" w:type="dxa"/>
        <w:jc w:val="left"/>
        <w:tblInd w:w="-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4135"/>
        <w:gridCol w:w="1819"/>
        <w:gridCol w:w="4819"/>
        <w:tblGridChange w:id="0">
          <w:tblGrid>
            <w:gridCol w:w="2268"/>
            <w:gridCol w:w="4135"/>
            <w:gridCol w:w="1819"/>
            <w:gridCol w:w="4819"/>
          </w:tblGrid>
        </w:tblGridChange>
      </w:tblGrid>
      <w:tr>
        <w:trPr>
          <w:cantSplit w:val="0"/>
          <w:trHeight w:val="319" w:hRule="atLeast"/>
          <w:tblHeader w:val="0"/>
        </w:trPr>
        <w:tc>
          <w:tcPr>
            <w:gridSpan w:val="4"/>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AE">
            <w:pPr>
              <w:jc w:val="center"/>
              <w:rPr>
                <w:rFonts w:ascii="Noto Sans" w:cs="Noto Sans" w:eastAsia="Noto Sans" w:hAnsi="Noto Sans"/>
                <w:color w:val="ffffff"/>
              </w:rPr>
            </w:pPr>
            <w:r w:rsidDel="00000000" w:rsidR="00000000" w:rsidRPr="00000000">
              <w:rPr>
                <w:rFonts w:ascii="Noto Sans" w:cs="Noto Sans" w:eastAsia="Noto Sans" w:hAnsi="Noto Sans"/>
                <w:b w:val="1"/>
                <w:color w:val="ffffff"/>
                <w:rtl w:val="0"/>
              </w:rPr>
              <w:t xml:space="preserve">Enlace para el Programa de Salud y Bienestar Comunitario</w:t>
            </w:r>
            <w:r w:rsidDel="00000000" w:rsidR="00000000" w:rsidRPr="00000000">
              <w:rPr>
                <w:rtl w:val="0"/>
              </w:rPr>
            </w:r>
          </w:p>
        </w:tc>
      </w:tr>
      <w:tr>
        <w:trPr>
          <w:cantSplit w:val="0"/>
          <w:tblHeader w:val="0"/>
        </w:trPr>
        <w:tc>
          <w:tcPr>
            <w:tcBorders>
              <w:top w:color="000000" w:space="0" w:sz="6" w:val="single"/>
            </w:tcBorders>
            <w:shd w:fill="d9d9d9" w:val="clear"/>
            <w:vAlign w:val="center"/>
          </w:tcPr>
          <w:p w:rsidR="00000000" w:rsidDel="00000000" w:rsidP="00000000" w:rsidRDefault="00000000" w:rsidRPr="00000000" w14:paraId="000001B2">
            <w:pPr>
              <w:rPr>
                <w:rFonts w:ascii="Noto Sans" w:cs="Noto Sans" w:eastAsia="Noto Sans" w:hAnsi="Noto Sans"/>
              </w:rPr>
            </w:pPr>
            <w:r w:rsidDel="00000000" w:rsidR="00000000" w:rsidRPr="00000000">
              <w:rPr>
                <w:rFonts w:ascii="Noto Sans" w:cs="Noto Sans" w:eastAsia="Noto Sans" w:hAnsi="Noto Sans"/>
                <w:rtl w:val="0"/>
              </w:rPr>
              <w:t xml:space="preserve">Nombre completo</w:t>
            </w:r>
          </w:p>
        </w:tc>
        <w:tc>
          <w:tcPr>
            <w:tcBorders>
              <w:top w:color="000000" w:space="0" w:sz="6" w:val="single"/>
            </w:tcBorders>
            <w:shd w:fill="d9d9d9" w:val="clear"/>
            <w:vAlign w:val="center"/>
          </w:tcPr>
          <w:p w:rsidR="00000000" w:rsidDel="00000000" w:rsidP="00000000" w:rsidRDefault="00000000" w:rsidRPr="00000000" w14:paraId="000001B3">
            <w:pPr>
              <w:rPr>
                <w:rFonts w:ascii="Noto Sans" w:cs="Noto Sans" w:eastAsia="Noto Sans" w:hAnsi="Noto Sans"/>
              </w:rPr>
            </w:pPr>
            <w:r w:rsidDel="00000000" w:rsidR="00000000" w:rsidRPr="00000000">
              <w:rPr>
                <w:rtl w:val="0"/>
              </w:rPr>
            </w:r>
          </w:p>
        </w:tc>
        <w:tc>
          <w:tcPr>
            <w:tcBorders>
              <w:top w:color="000000" w:space="0" w:sz="6" w:val="single"/>
            </w:tcBorders>
            <w:shd w:fill="d9d9d9" w:val="clear"/>
            <w:vAlign w:val="center"/>
          </w:tcPr>
          <w:p w:rsidR="00000000" w:rsidDel="00000000" w:rsidP="00000000" w:rsidRDefault="00000000" w:rsidRPr="00000000" w14:paraId="000001B4">
            <w:pPr>
              <w:rPr>
                <w:rFonts w:ascii="Noto Sans" w:cs="Noto Sans" w:eastAsia="Noto Sans" w:hAnsi="Noto Sans"/>
              </w:rPr>
            </w:pPr>
            <w:r w:rsidDel="00000000" w:rsidR="00000000" w:rsidRPr="00000000">
              <w:rPr>
                <w:rFonts w:ascii="Noto Sans" w:cs="Noto Sans" w:eastAsia="Noto Sans" w:hAnsi="Noto Sans"/>
                <w:rtl w:val="0"/>
              </w:rPr>
              <w:t xml:space="preserve">Cargo</w:t>
            </w:r>
          </w:p>
        </w:tc>
        <w:tc>
          <w:tcPr>
            <w:tcBorders>
              <w:top w:color="000000" w:space="0" w:sz="6" w:val="single"/>
            </w:tcBorders>
            <w:shd w:fill="d9d9d9" w:val="clear"/>
            <w:vAlign w:val="center"/>
          </w:tcPr>
          <w:p w:rsidR="00000000" w:rsidDel="00000000" w:rsidP="00000000" w:rsidRDefault="00000000" w:rsidRPr="00000000" w14:paraId="000001B5">
            <w:pPr>
              <w:rPr>
                <w:rFonts w:ascii="Noto Sans" w:cs="Noto Sans" w:eastAsia="Noto Sans" w:hAnsi="Noto Sans"/>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1B6">
            <w:pPr>
              <w:rPr>
                <w:rFonts w:ascii="Noto Sans" w:cs="Noto Sans" w:eastAsia="Noto Sans" w:hAnsi="Noto Sans"/>
              </w:rPr>
            </w:pPr>
            <w:r w:rsidDel="00000000" w:rsidR="00000000" w:rsidRPr="00000000">
              <w:rPr>
                <w:rFonts w:ascii="Noto Sans" w:cs="Noto Sans" w:eastAsia="Noto Sans" w:hAnsi="Noto Sans"/>
                <w:rtl w:val="0"/>
              </w:rPr>
              <w:t xml:space="preserve">Correo electrónico</w:t>
            </w:r>
          </w:p>
        </w:tc>
        <w:tc>
          <w:tcPr>
            <w:shd w:fill="d9d9d9" w:val="clear"/>
            <w:vAlign w:val="center"/>
          </w:tcPr>
          <w:p w:rsidR="00000000" w:rsidDel="00000000" w:rsidP="00000000" w:rsidRDefault="00000000" w:rsidRPr="00000000" w14:paraId="000001B7">
            <w:pPr>
              <w:rPr>
                <w:rFonts w:ascii="Noto Sans" w:cs="Noto Sans" w:eastAsia="Noto Sans" w:hAnsi="Noto Sans"/>
              </w:rPr>
            </w:pPr>
            <w:r w:rsidDel="00000000" w:rsidR="00000000" w:rsidRPr="00000000">
              <w:rPr>
                <w:rtl w:val="0"/>
              </w:rPr>
            </w:r>
          </w:p>
        </w:tc>
        <w:tc>
          <w:tcPr>
            <w:shd w:fill="d9d9d9" w:val="clear"/>
            <w:vAlign w:val="center"/>
          </w:tcPr>
          <w:p w:rsidR="00000000" w:rsidDel="00000000" w:rsidP="00000000" w:rsidRDefault="00000000" w:rsidRPr="00000000" w14:paraId="000001B8">
            <w:pPr>
              <w:rPr>
                <w:rFonts w:ascii="Noto Sans" w:cs="Noto Sans" w:eastAsia="Noto Sans" w:hAnsi="Noto Sans"/>
              </w:rPr>
            </w:pPr>
            <w:r w:rsidDel="00000000" w:rsidR="00000000" w:rsidRPr="00000000">
              <w:rPr>
                <w:rFonts w:ascii="Noto Sans" w:cs="Noto Sans" w:eastAsia="Noto Sans" w:hAnsi="Noto Sans"/>
                <w:rtl w:val="0"/>
              </w:rPr>
              <w:t xml:space="preserve">Tel. y extensión</w:t>
            </w:r>
          </w:p>
        </w:tc>
        <w:tc>
          <w:tcPr>
            <w:shd w:fill="d9d9d9" w:val="clear"/>
            <w:vAlign w:val="center"/>
          </w:tcPr>
          <w:p w:rsidR="00000000" w:rsidDel="00000000" w:rsidP="00000000" w:rsidRDefault="00000000" w:rsidRPr="00000000" w14:paraId="000001B9">
            <w:pPr>
              <w:rPr>
                <w:rFonts w:ascii="Noto Sans" w:cs="Noto Sans" w:eastAsia="Noto Sans" w:hAnsi="Noto Sans"/>
              </w:rPr>
            </w:pPr>
            <w:r w:rsidDel="00000000" w:rsidR="00000000" w:rsidRPr="00000000">
              <w:rPr>
                <w:rtl w:val="0"/>
              </w:rPr>
            </w:r>
          </w:p>
        </w:tc>
      </w:tr>
      <w:tr>
        <w:trPr>
          <w:cantSplit w:val="0"/>
          <w:trHeight w:val="319" w:hRule="atLeast"/>
          <w:tblHeader w:val="0"/>
        </w:trPr>
        <w:tc>
          <w:tcPr>
            <w:gridSpan w:val="4"/>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BA">
            <w:pPr>
              <w:jc w:val="center"/>
              <w:rPr>
                <w:rFonts w:ascii="Noto Sans" w:cs="Noto Sans" w:eastAsia="Noto Sans" w:hAnsi="Noto Sans"/>
                <w:color w:val="ffffff"/>
              </w:rPr>
            </w:pPr>
            <w:r w:rsidDel="00000000" w:rsidR="00000000" w:rsidRPr="00000000">
              <w:rPr>
                <w:rFonts w:ascii="Noto Sans" w:cs="Noto Sans" w:eastAsia="Noto Sans" w:hAnsi="Noto Sans"/>
                <w:b w:val="1"/>
                <w:color w:val="ffffff"/>
                <w:rtl w:val="0"/>
              </w:rPr>
              <w:t xml:space="preserve">Responsable o Enlace de Centros de Desarrollo Comunitario DIF Pilares</w:t>
            </w:r>
            <w:r w:rsidDel="00000000" w:rsidR="00000000" w:rsidRPr="00000000">
              <w:rPr>
                <w:rtl w:val="0"/>
              </w:rPr>
            </w:r>
          </w:p>
        </w:tc>
      </w:tr>
      <w:tr>
        <w:trPr>
          <w:cantSplit w:val="0"/>
          <w:tblHeader w:val="0"/>
        </w:trPr>
        <w:tc>
          <w:tcPr>
            <w:tcBorders>
              <w:top w:color="000000" w:space="0" w:sz="6" w:val="single"/>
            </w:tcBorders>
            <w:shd w:fill="d9d9d9" w:val="clear"/>
            <w:vAlign w:val="center"/>
          </w:tcPr>
          <w:p w:rsidR="00000000" w:rsidDel="00000000" w:rsidP="00000000" w:rsidRDefault="00000000" w:rsidRPr="00000000" w14:paraId="000001BE">
            <w:pPr>
              <w:rPr>
                <w:rFonts w:ascii="Noto Sans" w:cs="Noto Sans" w:eastAsia="Noto Sans" w:hAnsi="Noto Sans"/>
              </w:rPr>
            </w:pPr>
            <w:r w:rsidDel="00000000" w:rsidR="00000000" w:rsidRPr="00000000">
              <w:rPr>
                <w:rFonts w:ascii="Noto Sans" w:cs="Noto Sans" w:eastAsia="Noto Sans" w:hAnsi="Noto Sans"/>
                <w:rtl w:val="0"/>
              </w:rPr>
              <w:t xml:space="preserve">Nombre completo</w:t>
            </w:r>
          </w:p>
        </w:tc>
        <w:tc>
          <w:tcPr>
            <w:tcBorders>
              <w:top w:color="000000" w:space="0" w:sz="6" w:val="single"/>
            </w:tcBorders>
            <w:shd w:fill="d9d9d9" w:val="clear"/>
            <w:vAlign w:val="center"/>
          </w:tcPr>
          <w:p w:rsidR="00000000" w:rsidDel="00000000" w:rsidP="00000000" w:rsidRDefault="00000000" w:rsidRPr="00000000" w14:paraId="000001BF">
            <w:pPr>
              <w:rPr>
                <w:rFonts w:ascii="Noto Sans" w:cs="Noto Sans" w:eastAsia="Noto Sans" w:hAnsi="Noto Sans"/>
              </w:rPr>
            </w:pPr>
            <w:r w:rsidDel="00000000" w:rsidR="00000000" w:rsidRPr="00000000">
              <w:rPr>
                <w:rtl w:val="0"/>
              </w:rPr>
            </w:r>
          </w:p>
        </w:tc>
        <w:tc>
          <w:tcPr>
            <w:tcBorders>
              <w:top w:color="000000" w:space="0" w:sz="6" w:val="single"/>
            </w:tcBorders>
            <w:shd w:fill="d9d9d9" w:val="clear"/>
            <w:vAlign w:val="center"/>
          </w:tcPr>
          <w:p w:rsidR="00000000" w:rsidDel="00000000" w:rsidP="00000000" w:rsidRDefault="00000000" w:rsidRPr="00000000" w14:paraId="000001C0">
            <w:pPr>
              <w:rPr>
                <w:rFonts w:ascii="Noto Sans" w:cs="Noto Sans" w:eastAsia="Noto Sans" w:hAnsi="Noto Sans"/>
              </w:rPr>
            </w:pPr>
            <w:r w:rsidDel="00000000" w:rsidR="00000000" w:rsidRPr="00000000">
              <w:rPr>
                <w:rFonts w:ascii="Noto Sans" w:cs="Noto Sans" w:eastAsia="Noto Sans" w:hAnsi="Noto Sans"/>
                <w:rtl w:val="0"/>
              </w:rPr>
              <w:t xml:space="preserve">Cargo</w:t>
            </w:r>
          </w:p>
        </w:tc>
        <w:tc>
          <w:tcPr>
            <w:tcBorders>
              <w:top w:color="000000" w:space="0" w:sz="6" w:val="single"/>
            </w:tcBorders>
            <w:shd w:fill="d9d9d9" w:val="clear"/>
            <w:vAlign w:val="center"/>
          </w:tcPr>
          <w:p w:rsidR="00000000" w:rsidDel="00000000" w:rsidP="00000000" w:rsidRDefault="00000000" w:rsidRPr="00000000" w14:paraId="000001C1">
            <w:pPr>
              <w:rPr>
                <w:rFonts w:ascii="Noto Sans" w:cs="Noto Sans" w:eastAsia="Noto Sans" w:hAnsi="Noto Sans"/>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1C2">
            <w:pPr>
              <w:rPr>
                <w:rFonts w:ascii="Noto Sans" w:cs="Noto Sans" w:eastAsia="Noto Sans" w:hAnsi="Noto Sans"/>
              </w:rPr>
            </w:pPr>
            <w:r w:rsidDel="00000000" w:rsidR="00000000" w:rsidRPr="00000000">
              <w:rPr>
                <w:rFonts w:ascii="Noto Sans" w:cs="Noto Sans" w:eastAsia="Noto Sans" w:hAnsi="Noto Sans"/>
                <w:rtl w:val="0"/>
              </w:rPr>
              <w:t xml:space="preserve">Correo electrónico</w:t>
            </w:r>
          </w:p>
        </w:tc>
        <w:tc>
          <w:tcPr>
            <w:shd w:fill="d9d9d9" w:val="clear"/>
            <w:vAlign w:val="center"/>
          </w:tcPr>
          <w:p w:rsidR="00000000" w:rsidDel="00000000" w:rsidP="00000000" w:rsidRDefault="00000000" w:rsidRPr="00000000" w14:paraId="000001C3">
            <w:pPr>
              <w:rPr>
                <w:rFonts w:ascii="Noto Sans" w:cs="Noto Sans" w:eastAsia="Noto Sans" w:hAnsi="Noto Sans"/>
              </w:rPr>
            </w:pPr>
            <w:r w:rsidDel="00000000" w:rsidR="00000000" w:rsidRPr="00000000">
              <w:rPr>
                <w:rtl w:val="0"/>
              </w:rPr>
            </w:r>
          </w:p>
        </w:tc>
        <w:tc>
          <w:tcPr>
            <w:shd w:fill="d9d9d9" w:val="clear"/>
            <w:vAlign w:val="center"/>
          </w:tcPr>
          <w:p w:rsidR="00000000" w:rsidDel="00000000" w:rsidP="00000000" w:rsidRDefault="00000000" w:rsidRPr="00000000" w14:paraId="000001C4">
            <w:pPr>
              <w:rPr>
                <w:rFonts w:ascii="Noto Sans" w:cs="Noto Sans" w:eastAsia="Noto Sans" w:hAnsi="Noto Sans"/>
              </w:rPr>
            </w:pPr>
            <w:r w:rsidDel="00000000" w:rsidR="00000000" w:rsidRPr="00000000">
              <w:rPr>
                <w:rFonts w:ascii="Noto Sans" w:cs="Noto Sans" w:eastAsia="Noto Sans" w:hAnsi="Noto Sans"/>
                <w:rtl w:val="0"/>
              </w:rPr>
              <w:t xml:space="preserve">Tel. y extensión</w:t>
            </w:r>
          </w:p>
        </w:tc>
        <w:tc>
          <w:tcPr>
            <w:shd w:fill="d9d9d9" w:val="clear"/>
            <w:vAlign w:val="center"/>
          </w:tcPr>
          <w:p w:rsidR="00000000" w:rsidDel="00000000" w:rsidP="00000000" w:rsidRDefault="00000000" w:rsidRPr="00000000" w14:paraId="000001C5">
            <w:pPr>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1C6">
      <w:pPr>
        <w:keepNext w:val="1"/>
        <w:tabs>
          <w:tab w:val="left" w:leader="none" w:pos="0"/>
        </w:tabs>
        <w:spacing w:after="120" w:before="240" w:lineRule="auto"/>
        <w:jc w:val="both"/>
        <w:rPr>
          <w:rFonts w:ascii="Noto Sans" w:cs="Noto Sans" w:eastAsia="Noto Sans" w:hAnsi="Noto Sans"/>
          <w:b w:val="1"/>
        </w:rPr>
      </w:pPr>
      <w:r w:rsidDel="00000000" w:rsidR="00000000" w:rsidRPr="00000000">
        <w:rPr>
          <w:rFonts w:ascii="Noto Sans" w:cs="Noto Sans" w:eastAsia="Noto Sans" w:hAnsi="Noto Sans"/>
          <w:b w:val="1"/>
          <w:rtl w:val="0"/>
        </w:rPr>
        <w:t xml:space="preserve">Firmas </w:t>
      </w:r>
    </w:p>
    <w:tbl>
      <w:tblPr>
        <w:tblStyle w:val="Table15"/>
        <w:tblW w:w="12987.0" w:type="dxa"/>
        <w:jc w:val="left"/>
        <w:tblInd w:w="-8.0" w:type="dxa"/>
        <w:tblLayout w:type="fixed"/>
        <w:tblLook w:val="0000"/>
      </w:tblPr>
      <w:tblGrid>
        <w:gridCol w:w="4220"/>
        <w:gridCol w:w="4221"/>
        <w:gridCol w:w="4546"/>
        <w:tblGridChange w:id="0">
          <w:tblGrid>
            <w:gridCol w:w="4220"/>
            <w:gridCol w:w="4221"/>
            <w:gridCol w:w="4546"/>
          </w:tblGrid>
        </w:tblGridChange>
      </w:tblGrid>
      <w:tr>
        <w:trPr>
          <w:cantSplit w:val="0"/>
          <w:trHeight w:val="625" w:hRule="atLeast"/>
          <w:tblHeader w:val="0"/>
        </w:trPr>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C7">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Nombre completo y cargo</w:t>
            </w:r>
          </w:p>
          <w:p w:rsidR="00000000" w:rsidDel="00000000" w:rsidP="00000000" w:rsidRDefault="00000000" w:rsidRPr="00000000" w14:paraId="000001C8">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de quien elaboró el PEA-DC</w:t>
            </w:r>
          </w:p>
        </w:tc>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C9">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Nombre completo y cargo</w:t>
            </w:r>
          </w:p>
          <w:p w:rsidR="00000000" w:rsidDel="00000000" w:rsidP="00000000" w:rsidRDefault="00000000" w:rsidRPr="00000000" w14:paraId="000001CA">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de quien validó al PEA-DC</w:t>
            </w:r>
          </w:p>
        </w:tc>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CB">
            <w:pPr>
              <w:jc w:val="center"/>
              <w:rPr>
                <w:rFonts w:ascii="Noto Sans" w:cs="Noto Sans" w:eastAsia="Noto Sans" w:hAnsi="Noto Sans"/>
                <w:b w:val="1"/>
                <w:color w:val="ffffff"/>
              </w:rPr>
            </w:pPr>
            <w:r w:rsidDel="00000000" w:rsidR="00000000" w:rsidRPr="00000000">
              <w:rPr>
                <w:rFonts w:ascii="Noto Sans" w:cs="Noto Sans" w:eastAsia="Noto Sans" w:hAnsi="Noto Sans"/>
                <w:b w:val="1"/>
                <w:color w:val="ffffff"/>
                <w:rtl w:val="0"/>
              </w:rPr>
              <w:t xml:space="preserve">Nombre completo del Director/a General del SEDIF que autorizó el PEA-DC</w:t>
            </w:r>
          </w:p>
        </w:tc>
      </w:tr>
      <w:tr>
        <w:trPr>
          <w:cantSplit w:val="0"/>
          <w:trHeight w:val="92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keepNext w:val="1"/>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CD">
            <w:pPr>
              <w:keepNext w:val="1"/>
              <w:jc w:val="both"/>
              <w:rPr>
                <w:rFonts w:ascii="Noto Sans" w:cs="Noto Sans" w:eastAsia="Noto Sans" w:hAnsi="Noto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keepNext w:val="1"/>
              <w:jc w:val="center"/>
              <w:rPr>
                <w:rFonts w:ascii="Noto Sans" w:cs="Noto Sans" w:eastAsia="Noto Sans" w:hAnsi="Noto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keepNext w:val="1"/>
              <w:jc w:val="center"/>
              <w:rPr>
                <w:rFonts w:ascii="Noto Sans" w:cs="Noto Sans" w:eastAsia="Noto Sans" w:hAnsi="Noto Sans"/>
              </w:rPr>
            </w:pPr>
            <w:r w:rsidDel="00000000" w:rsidR="00000000" w:rsidRPr="00000000">
              <w:rPr>
                <w:rtl w:val="0"/>
              </w:rPr>
            </w:r>
          </w:p>
          <w:p w:rsidR="00000000" w:rsidDel="00000000" w:rsidP="00000000" w:rsidRDefault="00000000" w:rsidRPr="00000000" w14:paraId="000001D0">
            <w:pPr>
              <w:keepNext w:val="1"/>
              <w:jc w:val="center"/>
              <w:rPr>
                <w:rFonts w:ascii="Noto Sans" w:cs="Noto Sans" w:eastAsia="Noto Sans" w:hAnsi="Noto Sans"/>
              </w:rPr>
            </w:pPr>
            <w:r w:rsidDel="00000000" w:rsidR="00000000" w:rsidRPr="00000000">
              <w:rPr>
                <w:rtl w:val="0"/>
              </w:rPr>
            </w:r>
          </w:p>
          <w:p w:rsidR="00000000" w:rsidDel="00000000" w:rsidP="00000000" w:rsidRDefault="00000000" w:rsidRPr="00000000" w14:paraId="000001D1">
            <w:pPr>
              <w:keepNext w:val="1"/>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1D2">
      <w:pPr>
        <w:keepNext w:val="1"/>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keepNext w:val="1"/>
        <w:rPr>
          <w:rFonts w:ascii="Noto Sans" w:cs="Noto Sans" w:eastAsia="Noto Sans" w:hAnsi="Noto Sans"/>
          <w:b w:val="1"/>
        </w:rPr>
      </w:pPr>
      <w:r w:rsidDel="00000000" w:rsidR="00000000" w:rsidRPr="00000000">
        <w:rPr>
          <w:rtl w:val="0"/>
        </w:rPr>
      </w:r>
    </w:p>
    <w:p w:rsidR="00000000" w:rsidDel="00000000" w:rsidP="00000000" w:rsidRDefault="00000000" w:rsidRPr="00000000" w14:paraId="000001D4">
      <w:pPr>
        <w:rPr>
          <w:rFonts w:ascii="Noto Sans" w:cs="Noto Sans" w:eastAsia="Noto Sans" w:hAnsi="Noto Sans"/>
        </w:rPr>
      </w:pPr>
      <w:r w:rsidDel="00000000" w:rsidR="00000000" w:rsidRPr="00000000">
        <w:rPr>
          <w:rtl w:val="0"/>
        </w:rPr>
      </w:r>
    </w:p>
    <w:sectPr>
      <w:type w:val="continuous"/>
      <w:pgSz w:h="12240" w:w="15840" w:orient="landscape"/>
      <w:pgMar w:bottom="1701" w:top="1418"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Geo">
    <w:embedRegular w:fontKey="{00000000-0000-0000-0000-000000000000}" r:id="rId1" w:subsetted="0"/>
    <w:embedItalic w:fontKey="{00000000-0000-0000-0000-000000000000}" r:id="rId2" w:subsetted="0"/>
  </w:font>
  <w:font w:name="Aptos"/>
  <w:font w:name="Play">
    <w:embedRegular w:fontKey="{00000000-0000-0000-0000-000000000000}" r:id="rId3" w:subsetted="0"/>
    <w:embedBold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-899791</wp:posOffset>
          </wp:positionH>
          <wp:positionV relativeFrom="paragraph">
            <wp:posOffset>-452751</wp:posOffset>
          </wp:positionV>
          <wp:extent cx="10060721" cy="777245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0721" cy="7772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decimal"/>
      <w:lvlText w:val="%1"/>
      <w:lvlJc w:val="left"/>
      <w:pPr>
        <w:ind w:left="360" w:hanging="360"/>
      </w:pPr>
      <w:rPr>
        <w:b w:val="1"/>
      </w:rPr>
    </w:lvl>
    <w:lvl w:ilvl="1">
      <w:start w:val="2"/>
      <w:numFmt w:val="decimal"/>
      <w:lvlText w:val="%1.%2"/>
      <w:lvlJc w:val="left"/>
      <w:pPr>
        <w:ind w:left="720" w:hanging="720"/>
      </w:pPr>
      <w:rPr>
        <w:b w:val="1"/>
      </w:rPr>
    </w:lvl>
    <w:lvl w:ilvl="2">
      <w:start w:val="1"/>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800" w:hanging="1800"/>
      </w:pPr>
      <w:rPr>
        <w:b w:val="1"/>
      </w:rPr>
    </w:lvl>
    <w:lvl w:ilvl="7">
      <w:start w:val="1"/>
      <w:numFmt w:val="decimal"/>
      <w:lvlText w:val="%1.%2.%3.%4.%5.%6.%7.%8"/>
      <w:lvlJc w:val="left"/>
      <w:pPr>
        <w:ind w:left="1800" w:hanging="1800"/>
      </w:pPr>
      <w:rPr>
        <w:b w:val="1"/>
      </w:rPr>
    </w:lvl>
    <w:lvl w:ilvl="8">
      <w:start w:val="1"/>
      <w:numFmt w:val="decimal"/>
      <w:lvlText w:val="%1.%2.%3.%4.%5.%6.%7.%8.%9"/>
      <w:lvlJc w:val="left"/>
      <w:pPr>
        <w:ind w:left="2160" w:hanging="2160"/>
      </w:pPr>
      <w:rPr>
        <w:b w:val="1"/>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862" w:hanging="360"/>
      </w:pPr>
      <w:rPr>
        <w:rFonts w:ascii="Courier New" w:cs="Courier New" w:eastAsia="Courier New" w:hAnsi="Courier New"/>
        <w:sz w:val="20"/>
        <w:szCs w:val="20"/>
      </w:rPr>
    </w:lvl>
    <w:lvl w:ilvl="2">
      <w:start w:val="9"/>
      <w:numFmt w:val="decimal"/>
      <w:lvlText w:val="%3."/>
      <w:lvlJc w:val="left"/>
      <w:pPr>
        <w:ind w:left="2582" w:hanging="360"/>
      </w:pPr>
      <w:rPr/>
    </w:lvl>
    <w:lvl w:ilvl="3">
      <w:start w:val="1"/>
      <w:numFmt w:val="bullet"/>
      <w:lvlText w:val="▪"/>
      <w:lvlJc w:val="left"/>
      <w:pPr>
        <w:ind w:left="3302" w:hanging="360"/>
      </w:pPr>
      <w:rPr>
        <w:rFonts w:ascii="Noto Sans Symbols" w:cs="Noto Sans Symbols" w:eastAsia="Noto Sans Symbols" w:hAnsi="Noto Sans Symbols"/>
        <w:sz w:val="20"/>
        <w:szCs w:val="20"/>
      </w:rPr>
    </w:lvl>
    <w:lvl w:ilvl="4">
      <w:start w:val="1"/>
      <w:numFmt w:val="bullet"/>
      <w:lvlText w:val="▪"/>
      <w:lvlJc w:val="left"/>
      <w:pPr>
        <w:ind w:left="4022" w:hanging="360"/>
      </w:pPr>
      <w:rPr>
        <w:rFonts w:ascii="Noto Sans Symbols" w:cs="Noto Sans Symbols" w:eastAsia="Noto Sans Symbols" w:hAnsi="Noto Sans Symbols"/>
        <w:sz w:val="20"/>
        <w:szCs w:val="20"/>
      </w:rPr>
    </w:lvl>
    <w:lvl w:ilvl="5">
      <w:start w:val="1"/>
      <w:numFmt w:val="bullet"/>
      <w:lvlText w:val="▪"/>
      <w:lvlJc w:val="left"/>
      <w:pPr>
        <w:ind w:left="4742" w:hanging="360"/>
      </w:pPr>
      <w:rPr>
        <w:rFonts w:ascii="Noto Sans Symbols" w:cs="Noto Sans Symbols" w:eastAsia="Noto Sans Symbols" w:hAnsi="Noto Sans Symbols"/>
        <w:sz w:val="20"/>
        <w:szCs w:val="20"/>
      </w:rPr>
    </w:lvl>
    <w:lvl w:ilvl="6">
      <w:start w:val="1"/>
      <w:numFmt w:val="bullet"/>
      <w:lvlText w:val="▪"/>
      <w:lvlJc w:val="left"/>
      <w:pPr>
        <w:ind w:left="5462" w:hanging="360"/>
      </w:pPr>
      <w:rPr>
        <w:rFonts w:ascii="Noto Sans Symbols" w:cs="Noto Sans Symbols" w:eastAsia="Noto Sans Symbols" w:hAnsi="Noto Sans Symbols"/>
        <w:sz w:val="20"/>
        <w:szCs w:val="20"/>
      </w:rPr>
    </w:lvl>
    <w:lvl w:ilvl="7">
      <w:start w:val="1"/>
      <w:numFmt w:val="bullet"/>
      <w:lvlText w:val="▪"/>
      <w:lvlJc w:val="left"/>
      <w:pPr>
        <w:ind w:left="6182" w:hanging="360"/>
      </w:pPr>
      <w:rPr>
        <w:rFonts w:ascii="Noto Sans Symbols" w:cs="Noto Sans Symbols" w:eastAsia="Noto Sans Symbols" w:hAnsi="Noto Sans Symbols"/>
        <w:sz w:val="20"/>
        <w:szCs w:val="20"/>
      </w:rPr>
    </w:lvl>
    <w:lvl w:ilvl="8">
      <w:start w:val="1"/>
      <w:numFmt w:val="bullet"/>
      <w:lvlText w:val="▪"/>
      <w:lvlJc w:val="left"/>
      <w:pPr>
        <w:ind w:left="6902"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uiPriority w:val="9"/>
    <w:qFormat w:val="1"/>
    <w:pPr>
      <w:keepNext w:val="1"/>
      <w:keepLines w:val="1"/>
      <w:spacing w:after="80" w:before="360"/>
      <w:outlineLvl w:val="0"/>
    </w:pPr>
    <w:rPr>
      <w:rFonts w:ascii="Play" w:cs="Play" w:eastAsia="Play" w:hAnsi="Play"/>
      <w:color w:val="0f4761"/>
      <w:sz w:val="40"/>
      <w:szCs w:val="40"/>
    </w:rPr>
  </w:style>
  <w:style w:type="paragraph" w:styleId="Ttulo2">
    <w:name w:val="heading 2"/>
    <w:basedOn w:val="Normal"/>
    <w:next w:val="Normal"/>
    <w:uiPriority w:val="9"/>
    <w:semiHidden w:val="1"/>
    <w:unhideWhenUsed w:val="1"/>
    <w:qFormat w:val="1"/>
    <w:pPr>
      <w:keepNext w:val="1"/>
      <w:keepLines w:val="1"/>
      <w:spacing w:after="80" w:before="160"/>
      <w:outlineLvl w:val="1"/>
    </w:pPr>
    <w:rPr>
      <w:rFonts w:ascii="Play" w:cs="Play" w:eastAsia="Play" w:hAnsi="Play"/>
      <w:color w:val="0f4761"/>
      <w:sz w:val="32"/>
      <w:szCs w:val="32"/>
    </w:rPr>
  </w:style>
  <w:style w:type="paragraph" w:styleId="Ttulo3">
    <w:name w:val="heading 3"/>
    <w:basedOn w:val="Normal"/>
    <w:next w:val="Normal"/>
    <w:uiPriority w:val="9"/>
    <w:semiHidden w:val="1"/>
    <w:unhideWhenUsed w:val="1"/>
    <w:qFormat w:val="1"/>
    <w:pPr>
      <w:keepNext w:val="1"/>
      <w:keepLines w:val="1"/>
      <w:spacing w:after="80" w:before="160"/>
      <w:outlineLvl w:val="2"/>
    </w:pPr>
    <w:rPr>
      <w:color w:val="0f4761"/>
      <w:sz w:val="28"/>
      <w:szCs w:val="28"/>
    </w:rPr>
  </w:style>
  <w:style w:type="paragraph" w:styleId="Ttulo4">
    <w:name w:val="heading 4"/>
    <w:basedOn w:val="Normal"/>
    <w:next w:val="Normal"/>
    <w:uiPriority w:val="9"/>
    <w:semiHidden w:val="1"/>
    <w:unhideWhenUsed w:val="1"/>
    <w:qFormat w:val="1"/>
    <w:pPr>
      <w:keepNext w:val="1"/>
      <w:keepLines w:val="1"/>
      <w:spacing w:after="40" w:before="80"/>
      <w:outlineLvl w:val="3"/>
    </w:pPr>
    <w:rPr>
      <w:i w:val="1"/>
      <w:color w:val="0f4761"/>
    </w:rPr>
  </w:style>
  <w:style w:type="paragraph" w:styleId="Ttulo5">
    <w:name w:val="heading 5"/>
    <w:basedOn w:val="Normal"/>
    <w:next w:val="Normal"/>
    <w:uiPriority w:val="9"/>
    <w:semiHidden w:val="1"/>
    <w:unhideWhenUsed w:val="1"/>
    <w:qFormat w:val="1"/>
    <w:pPr>
      <w:keepNext w:val="1"/>
      <w:keepLines w:val="1"/>
      <w:spacing w:after="40" w:before="80"/>
      <w:outlineLvl w:val="4"/>
    </w:pPr>
    <w:rPr>
      <w:color w:val="0f4761"/>
    </w:rPr>
  </w:style>
  <w:style w:type="paragraph" w:styleId="Ttulo6">
    <w:name w:val="heading 6"/>
    <w:basedOn w:val="Normal"/>
    <w:next w:val="Normal"/>
    <w:uiPriority w:val="9"/>
    <w:semiHidden w:val="1"/>
    <w:unhideWhenUsed w:val="1"/>
    <w:qFormat w:val="1"/>
    <w:pPr>
      <w:keepNext w:val="1"/>
      <w:keepLines w:val="1"/>
      <w:spacing w:after="0" w:before="40"/>
      <w:outlineLvl w:val="5"/>
    </w:pPr>
    <w:rPr>
      <w:i w:val="1"/>
      <w:color w:val="595959"/>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80" w:line="240" w:lineRule="auto"/>
    </w:pPr>
    <w:rPr>
      <w:rFonts w:ascii="Play" w:cs="Play" w:eastAsia="Play" w:hAnsi="Play"/>
      <w:sz w:val="56"/>
      <w:szCs w:val="56"/>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rPr>
      <w:color w:val="595959"/>
      <w:sz w:val="28"/>
      <w:szCs w:val="28"/>
    </w:rPr>
  </w:style>
  <w:style w:type="table" w:styleId="a"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a4" w:customStyle="1">
    <w:basedOn w:val="TableNormal0"/>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a5" w:customStyle="1">
    <w:basedOn w:val="TableNormal0"/>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a6" w:customStyle="1">
    <w:basedOn w:val="TableNormal0"/>
    <w:tblPr>
      <w:tblStyleRowBandSize w:val="1"/>
      <w:tblStyleColBandSize w:val="1"/>
      <w:tblCellMar>
        <w:top w:w="0.0" w:type="dxa"/>
        <w:left w:w="70.0" w:type="dxa"/>
        <w:bottom w:w="0.0" w:type="dxa"/>
        <w:right w:w="70.0" w:type="dxa"/>
      </w:tblCellMar>
    </w:tblPr>
  </w:style>
  <w:style w:type="table" w:styleId="a7"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style>
  <w:style w:type="table" w:styleId="ab" w:customStyle="1">
    <w:basedOn w:val="TableNormal0"/>
    <w:tblPr>
      <w:tblStyleRowBandSize w:val="1"/>
      <w:tblStyleColBandSize w:val="1"/>
      <w:tblCellMar>
        <w:top w:w="0.0" w:type="dxa"/>
        <w:left w:w="115.0" w:type="dxa"/>
        <w:bottom w:w="0.0" w:type="dxa"/>
        <w:right w:w="115.0" w:type="dxa"/>
      </w:tblCellMar>
    </w:tblPr>
  </w:style>
  <w:style w:type="table" w:styleId="ac" w:customStyle="1">
    <w:basedOn w:val="TableNormal0"/>
    <w:tblPr>
      <w:tblStyleRowBandSize w:val="1"/>
      <w:tblStyleColBandSize w:val="1"/>
      <w:tblCellMar>
        <w:top w:w="0.0" w:type="dxa"/>
        <w:left w:w="115.0" w:type="dxa"/>
        <w:bottom w:w="0.0" w:type="dxa"/>
        <w:right w:w="115.0" w:type="dxa"/>
      </w:tblCellMar>
    </w:tblPr>
  </w:style>
  <w:style w:type="table" w:styleId="ad" w:customStyle="1">
    <w:basedOn w:val="TableNormal0"/>
    <w:tblPr>
      <w:tblStyleRowBandSize w:val="1"/>
      <w:tblStyleColBandSize w:val="1"/>
      <w:tblCellMar>
        <w:top w:w="0.0" w:type="dxa"/>
        <w:left w:w="70.0" w:type="dxa"/>
        <w:bottom w:w="0.0" w:type="dxa"/>
        <w:right w:w="70.0" w:type="dxa"/>
      </w:tblCellMar>
    </w:tblPr>
  </w:style>
  <w:style w:type="table" w:styleId="ae"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0"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1"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2"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3"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4"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5"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6"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7"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8"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9"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a"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b"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c"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paragraph" w:styleId="Prrafodelista">
    <w:name w:val="List Paragraph"/>
    <w:basedOn w:val="Normal"/>
    <w:uiPriority w:val="34"/>
    <w:qFormat w:val="1"/>
    <w:rsid w:val="00236AE7"/>
    <w:pPr>
      <w:ind w:left="720"/>
      <w:contextualSpacing w:val="1"/>
    </w:p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2">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4">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u/0/folders/1jmZgnYL6A_ytA7-LMUOQrHZ4kVcwVxG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Play-regular.ttf"/><Relationship Id="rId4" Type="http://schemas.openxmlformats.org/officeDocument/2006/relationships/font" Target="fonts/Play-bold.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Sr4qNamKSpT2oOl+GKsr1dGhA==">CgMxLjAyCmlkLjMwajB6bGwyCWlkLmdqZGd4czIKaWQuMWZvYjl0ZTIKaWQuMmV0OTJwMDIKaWQuM3pueXNoNzIJaWQudHlqY3d0MgppZC4zZHk2dmttMgppZC4xdDNoNXNmMgppZC4yczhleW8xMgppZC40ZDM0b2c4MgloLjE3ZHA4dnUyCmlkLjI2aW4xcmcyCmlkLjNyZGNyam4yCmlkLjM1bmt1bjIyCWlkLmxueGJ6OTIKaWQuMWtzdjR1djIKaWQuNDRzaW5pbzgAciExTDFIcWxTcDFzRXlRbjlZTHZHV25fRUNucEFKU0xVQ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2025-01-15T00:14:00Z</dcterms:created>
</cp:coreProperties>
</file>