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42" w:rsidRDefault="00A92A42"/>
    <w:p w:rsidR="0068630B" w:rsidRPr="002A5E90" w:rsidRDefault="002A5E90" w:rsidP="00A81B15">
      <w:pPr>
        <w:jc w:val="center"/>
        <w:rPr>
          <w:rFonts w:ascii="Montserrat" w:eastAsiaTheme="minorEastAsia" w:hAnsi="Montserrat"/>
          <w:b/>
          <w:noProof/>
          <w:sz w:val="32"/>
          <w:szCs w:val="32"/>
          <w:lang w:val="es-ES" w:eastAsia="ja-JP"/>
        </w:rPr>
      </w:pPr>
      <w:r w:rsidRPr="002A5E90">
        <w:rPr>
          <w:rFonts w:ascii="Montserrat" w:eastAsiaTheme="minorEastAsia" w:hAnsi="Montserrat"/>
          <w:b/>
          <w:noProof/>
          <w:sz w:val="32"/>
          <w:szCs w:val="32"/>
          <w:lang w:val="es-ES" w:eastAsia="ja-JP"/>
        </w:rPr>
        <w:t xml:space="preserve">ANEXO </w:t>
      </w:r>
      <w:r w:rsidR="00AE4E01">
        <w:rPr>
          <w:rFonts w:ascii="Montserrat" w:eastAsiaTheme="minorEastAsia" w:hAnsi="Montserrat"/>
          <w:b/>
          <w:noProof/>
          <w:sz w:val="32"/>
          <w:szCs w:val="32"/>
          <w:lang w:val="es-ES" w:eastAsia="ja-JP"/>
        </w:rPr>
        <w:t>F</w:t>
      </w:r>
      <w:bookmarkStart w:id="0" w:name="_GoBack"/>
      <w:bookmarkEnd w:id="0"/>
    </w:p>
    <w:p w:rsidR="002A5E90" w:rsidRDefault="002A5E90" w:rsidP="00A81B15">
      <w:pPr>
        <w:jc w:val="center"/>
        <w:rPr>
          <w:b/>
        </w:rPr>
      </w:pPr>
    </w:p>
    <w:p w:rsidR="002A5E90" w:rsidRPr="002A5E90" w:rsidRDefault="002A5E90" w:rsidP="002A5E90">
      <w:pPr>
        <w:spacing w:after="160" w:line="259" w:lineRule="auto"/>
        <w:jc w:val="center"/>
        <w:rPr>
          <w:rFonts w:ascii="Montserrat" w:eastAsiaTheme="minorEastAsia" w:hAnsi="Montserrat"/>
          <w:b/>
          <w:noProof/>
          <w:sz w:val="32"/>
          <w:szCs w:val="32"/>
          <w:lang w:val="es-ES" w:eastAsia="ja-JP"/>
        </w:rPr>
      </w:pPr>
      <w:r>
        <w:rPr>
          <w:rFonts w:ascii="Montserrat" w:eastAsiaTheme="minorEastAsia" w:hAnsi="Montserrat"/>
          <w:b/>
          <w:noProof/>
          <w:sz w:val="32"/>
          <w:szCs w:val="32"/>
          <w:lang w:val="es-ES" w:eastAsia="ja-JP"/>
        </w:rPr>
        <w:t>“</w:t>
      </w:r>
      <w:r w:rsidRPr="002A5E90">
        <w:rPr>
          <w:rFonts w:ascii="Montserrat" w:eastAsiaTheme="minorEastAsia" w:hAnsi="Montserrat"/>
          <w:b/>
          <w:noProof/>
          <w:sz w:val="32"/>
          <w:szCs w:val="32"/>
          <w:lang w:val="es-ES" w:eastAsia="ja-JP"/>
        </w:rPr>
        <w:t>JUSTIFICACIÓN  PARA LA UTILIZACIÓN DE LECHE ENTERA O SEMIDESCREAMADA DENTRO DEL PROGRAMA DESAYUNOS ESCOLARES</w:t>
      </w:r>
      <w:r>
        <w:rPr>
          <w:rFonts w:ascii="Montserrat" w:eastAsiaTheme="minorEastAsia" w:hAnsi="Montserrat"/>
          <w:b/>
          <w:noProof/>
          <w:sz w:val="32"/>
          <w:szCs w:val="32"/>
          <w:lang w:val="es-ES" w:eastAsia="ja-JP"/>
        </w:rPr>
        <w:t>”</w:t>
      </w:r>
    </w:p>
    <w:p w:rsidR="002A5E90" w:rsidRDefault="002A5E90" w:rsidP="00581D75">
      <w:pPr>
        <w:spacing w:after="160" w:line="259" w:lineRule="auto"/>
        <w:jc w:val="both"/>
        <w:rPr>
          <w:rFonts w:ascii="Montserrat" w:eastAsiaTheme="minorEastAsia" w:hAnsi="Montserrat"/>
          <w:b/>
          <w:noProof/>
          <w:color w:val="FF0000"/>
          <w:sz w:val="22"/>
          <w:szCs w:val="22"/>
          <w:lang w:val="es-ES" w:eastAsia="ja-JP"/>
        </w:rPr>
      </w:pPr>
      <w:r w:rsidRPr="00581D75">
        <w:rPr>
          <w:rFonts w:ascii="Montserrat" w:eastAsiaTheme="minorEastAsia" w:hAnsi="Montserrat"/>
          <w:b/>
          <w:noProof/>
          <w:color w:val="FF0000"/>
          <w:sz w:val="22"/>
          <w:szCs w:val="22"/>
          <w:lang w:val="es-ES" w:eastAsia="ja-JP"/>
        </w:rPr>
        <w:t>NOTA: Llenar SOLO  en caso de que el SEDIF otorgue leche entera o semidescremada en el programa Desayunos Escolares.</w:t>
      </w:r>
    </w:p>
    <w:p w:rsidR="00581D75" w:rsidRDefault="00581D75" w:rsidP="00581D75">
      <w:pPr>
        <w:spacing w:after="160" w:line="259" w:lineRule="auto"/>
        <w:jc w:val="both"/>
        <w:rPr>
          <w:rFonts w:ascii="Montserrat" w:eastAsiaTheme="minorEastAsia" w:hAnsi="Montserrat"/>
          <w:b/>
          <w:noProof/>
          <w:color w:val="FF0000"/>
          <w:sz w:val="22"/>
          <w:szCs w:val="22"/>
          <w:lang w:val="es-ES" w:eastAsia="ja-JP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  <w:r w:rsidRPr="004F0802">
              <w:rPr>
                <w:rFonts w:eastAsiaTheme="minorEastAsia"/>
                <w:noProof/>
                <w:lang w:val="es-ES" w:eastAsia="ja-JP"/>
              </w:rPr>
              <w:t>1.Número de municipios con que cuenta la Entidad Federativa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  <w:r w:rsidRPr="004F0802">
              <w:rPr>
                <w:rFonts w:eastAsiaTheme="minorEastAsia"/>
                <w:noProof/>
                <w:lang w:val="es-ES" w:eastAsia="ja-JP"/>
              </w:rPr>
              <w:t>2.Porcentaje municipios que son atentidos por el programa de Desayunos escolares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  <w:r w:rsidRPr="004F0802">
              <w:rPr>
                <w:rFonts w:eastAsiaTheme="minorEastAsia"/>
                <w:noProof/>
                <w:lang w:val="es-ES" w:eastAsia="ja-JP"/>
              </w:rPr>
              <w:t>3.Porcentaje de municipios con muy alto y alto grado de marginación atendidos por el programa de Desayunos escolares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  <w:r w:rsidRPr="004F0802">
              <w:rPr>
                <w:rFonts w:eastAsiaTheme="minorEastAsia"/>
                <w:noProof/>
                <w:lang w:val="es-ES" w:eastAsia="ja-JP"/>
              </w:rPr>
              <w:t>4.Número de beneficiarios del programa Desayunos escolares modalidad frio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  <w:r w:rsidRPr="004F0802">
              <w:rPr>
                <w:rFonts w:eastAsiaTheme="minorEastAsia"/>
                <w:noProof/>
                <w:lang w:val="es-ES" w:eastAsia="ja-JP"/>
              </w:rPr>
              <w:t>5.Número de beneficiarios del programa Desayunos escolares modalidad caliente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  <w:r w:rsidRPr="004F0802">
              <w:rPr>
                <w:rFonts w:eastAsiaTheme="minorEastAsia"/>
                <w:noProof/>
                <w:lang w:val="es-ES" w:eastAsia="ja-JP"/>
              </w:rPr>
              <w:t>6.Tamaño de la  población potencial (número de personas)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  <w:r w:rsidRPr="004F0802">
              <w:rPr>
                <w:rFonts w:eastAsiaTheme="minorEastAsia"/>
                <w:noProof/>
                <w:lang w:val="es-ES" w:eastAsia="ja-JP"/>
              </w:rPr>
              <w:t>7.Tamaño de la población objetivo (número de personas)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  <w:r w:rsidRPr="004F0802">
              <w:rPr>
                <w:rFonts w:eastAsiaTheme="minorEastAsia"/>
                <w:noProof/>
                <w:lang w:val="es-ES" w:eastAsia="ja-JP"/>
              </w:rPr>
              <w:t>8.Tamaño de la población atentida (número de personas)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  <w:r w:rsidRPr="004F0802">
              <w:rPr>
                <w:rFonts w:eastAsiaTheme="minorEastAsia"/>
                <w:noProof/>
                <w:lang w:val="es-ES" w:eastAsia="ja-JP"/>
              </w:rPr>
              <w:t>9.¿Cuenta con información sobre estatura y peso de los beneficiarios, ya sea proveniente de DIF (RNPT), SEP o SSA?</w:t>
            </w:r>
          </w:p>
        </w:tc>
        <w:tc>
          <w:tcPr>
            <w:tcW w:w="5035" w:type="dxa"/>
          </w:tcPr>
          <w:p w:rsidR="004F0802" w:rsidRDefault="004F0802" w:rsidP="00581D75">
            <w:pPr>
              <w:rPr>
                <w:noProof/>
                <w:lang w:val="es-ES"/>
              </w:rPr>
            </w:pPr>
          </w:p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  <w:lang w:val="es-ES"/>
              </w:rPr>
              <w:t xml:space="preserve">Sí  _______                     No _______                             </w:t>
            </w:r>
          </w:p>
          <w:p w:rsidR="00581D75" w:rsidRPr="004F0802" w:rsidRDefault="00581D75" w:rsidP="00581D75">
            <w:pPr>
              <w:rPr>
                <w:caps/>
                <w:noProof/>
                <w:lang w:val="es-ES"/>
              </w:rPr>
            </w:pPr>
            <w:r w:rsidRPr="004F0802">
              <w:rPr>
                <w:noProof/>
                <w:lang w:val="es-ES"/>
              </w:rPr>
              <w:t>¿Por qué?</w:t>
            </w:r>
          </w:p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  <w:lang w:val="es-ES"/>
              </w:rPr>
              <w:t>10.Número y porcentaje de niños participantes en el programa con algún grado de desnutrición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</w:rPr>
              <w:lastRenderedPageBreak/>
              <w:t>11.</w:t>
            </w:r>
            <w:r w:rsidRPr="004F0802">
              <w:rPr>
                <w:noProof/>
                <w:lang w:val="es-ES"/>
              </w:rPr>
              <w:t xml:space="preserve">Número y porcentaje de niños participantes en el programa con sobrepeso y obesidad 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</w:rPr>
              <w:t>12.</w:t>
            </w:r>
            <w:r w:rsidRPr="004F0802">
              <w:rPr>
                <w:noProof/>
                <w:lang w:val="es-ES"/>
              </w:rPr>
              <w:t xml:space="preserve">Número y porcentaje de niños participantes en el programa </w:t>
            </w:r>
            <w:r w:rsidRPr="004F0802">
              <w:rPr>
                <w:noProof/>
              </w:rPr>
              <w:t xml:space="preserve">con peso y estatura </w:t>
            </w:r>
            <w:r w:rsidRPr="004F0802">
              <w:rPr>
                <w:noProof/>
                <w:lang w:val="es-ES"/>
              </w:rPr>
              <w:t xml:space="preserve">normal 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</w:rPr>
              <w:t>13.</w:t>
            </w:r>
            <w:r w:rsidRPr="004F0802">
              <w:rPr>
                <w:noProof/>
                <w:lang w:val="es-ES"/>
              </w:rPr>
              <w:t xml:space="preserve">Describir la metodologia utilizada para determinar el diganóstico del estado de nutrición 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  <w:lang w:val="es-ES"/>
              </w:rPr>
              <w:t>14.¿Cuenta con información sobre el consumo de alimentos de los participantes?</w:t>
            </w:r>
          </w:p>
        </w:tc>
        <w:tc>
          <w:tcPr>
            <w:tcW w:w="5035" w:type="dxa"/>
          </w:tcPr>
          <w:p w:rsidR="004F0802" w:rsidRDefault="004F0802" w:rsidP="00581D75">
            <w:pPr>
              <w:rPr>
                <w:noProof/>
                <w:lang w:val="es-ES"/>
              </w:rPr>
            </w:pPr>
          </w:p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  <w:lang w:val="es-ES"/>
              </w:rPr>
              <w:t xml:space="preserve">Sí  _______                     No _______                             </w:t>
            </w:r>
          </w:p>
          <w:p w:rsidR="00581D75" w:rsidRPr="004F0802" w:rsidRDefault="00581D75" w:rsidP="00581D75">
            <w:pPr>
              <w:rPr>
                <w:caps/>
                <w:noProof/>
                <w:lang w:val="es-ES"/>
              </w:rPr>
            </w:pPr>
            <w:r w:rsidRPr="004F0802">
              <w:rPr>
                <w:noProof/>
                <w:lang w:val="es-ES"/>
              </w:rPr>
              <w:t>¿Por qué?</w:t>
            </w:r>
          </w:p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</w:rPr>
              <w:t>15.C</w:t>
            </w:r>
            <w:r w:rsidRPr="004F0802">
              <w:rPr>
                <w:noProof/>
                <w:lang w:val="es-ES"/>
              </w:rPr>
              <w:t>on base en ello enlistar los alimentos más comunes y su frecuencia de consumo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</w:rPr>
              <w:t>16.¿C</w:t>
            </w:r>
            <w:r w:rsidRPr="004F0802">
              <w:rPr>
                <w:noProof/>
                <w:lang w:val="es-ES"/>
              </w:rPr>
              <w:t>uáles son los beneficios nutricionales del consumo de leche entera?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</w:rPr>
              <w:t>17.¿C</w:t>
            </w:r>
            <w:r w:rsidRPr="004F0802">
              <w:rPr>
                <w:noProof/>
                <w:lang w:val="es-ES"/>
              </w:rPr>
              <w:t>uáles son los beneficios nutricionales del consumo de leche semidescremda?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</w:rPr>
              <w:t>18.¿C</w:t>
            </w:r>
            <w:r w:rsidRPr="004F0802">
              <w:rPr>
                <w:noProof/>
                <w:lang w:val="es-ES"/>
              </w:rPr>
              <w:t xml:space="preserve">uáles son los beneficios nutricionales del consumo de leche descremada? </w:t>
            </w:r>
          </w:p>
        </w:tc>
        <w:tc>
          <w:tcPr>
            <w:tcW w:w="5035" w:type="dxa"/>
          </w:tcPr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  <w:tr w:rsidR="00581D75" w:rsidTr="00581D75">
        <w:tc>
          <w:tcPr>
            <w:tcW w:w="5035" w:type="dxa"/>
          </w:tcPr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</w:rPr>
              <w:t>19.¿</w:t>
            </w:r>
            <w:r w:rsidRPr="004F0802">
              <w:rPr>
                <w:noProof/>
                <w:lang w:val="es-ES"/>
              </w:rPr>
              <w:t>El provedor de leche tiene la posibilidad de abarcar a todos los participantes del programa con leche descremada?</w:t>
            </w:r>
          </w:p>
          <w:p w:rsidR="00581D75" w:rsidRPr="004F0802" w:rsidRDefault="00581D75" w:rsidP="00581D75">
            <w:pPr>
              <w:rPr>
                <w:caps/>
                <w:noProof/>
                <w:lang w:val="es-ES"/>
              </w:rPr>
            </w:pPr>
            <w:r w:rsidRPr="004F0802">
              <w:rPr>
                <w:noProof/>
                <w:lang w:val="es-ES"/>
              </w:rPr>
              <w:t>menores de 5 años.</w:t>
            </w:r>
          </w:p>
        </w:tc>
        <w:tc>
          <w:tcPr>
            <w:tcW w:w="5035" w:type="dxa"/>
          </w:tcPr>
          <w:p w:rsidR="004F0802" w:rsidRDefault="004F0802" w:rsidP="00581D75">
            <w:pPr>
              <w:rPr>
                <w:noProof/>
                <w:lang w:val="es-ES"/>
              </w:rPr>
            </w:pPr>
          </w:p>
          <w:p w:rsidR="00581D75" w:rsidRPr="004F0802" w:rsidRDefault="00581D75" w:rsidP="00581D75">
            <w:pPr>
              <w:rPr>
                <w:noProof/>
                <w:lang w:val="es-ES"/>
              </w:rPr>
            </w:pPr>
            <w:r w:rsidRPr="004F0802">
              <w:rPr>
                <w:noProof/>
                <w:lang w:val="es-ES"/>
              </w:rPr>
              <w:t xml:space="preserve">Sí  _______                     No _______                             </w:t>
            </w:r>
          </w:p>
          <w:p w:rsidR="00581D75" w:rsidRPr="004F0802" w:rsidRDefault="00581D75" w:rsidP="00581D75">
            <w:pPr>
              <w:rPr>
                <w:caps/>
                <w:noProof/>
                <w:lang w:val="es-ES"/>
              </w:rPr>
            </w:pPr>
            <w:r w:rsidRPr="004F0802">
              <w:rPr>
                <w:noProof/>
                <w:lang w:val="es-ES"/>
              </w:rPr>
              <w:t>¿Por qué?</w:t>
            </w:r>
          </w:p>
          <w:p w:rsidR="00581D75" w:rsidRPr="004F0802" w:rsidRDefault="00581D75" w:rsidP="00581D75">
            <w:pPr>
              <w:spacing w:after="160" w:line="259" w:lineRule="auto"/>
              <w:jc w:val="both"/>
              <w:rPr>
                <w:rFonts w:eastAsiaTheme="minorEastAsia"/>
                <w:noProof/>
                <w:lang w:val="es-ES" w:eastAsia="ja-JP"/>
              </w:rPr>
            </w:pPr>
          </w:p>
        </w:tc>
      </w:tr>
    </w:tbl>
    <w:p w:rsidR="004F0802" w:rsidRPr="00417FFD" w:rsidRDefault="004F0802" w:rsidP="004F0802">
      <w:pPr>
        <w:jc w:val="both"/>
        <w:rPr>
          <w:rFonts w:ascii="Montserrat" w:hAnsi="Montserrat"/>
          <w:lang w:val="es-ES"/>
        </w:rPr>
      </w:pPr>
      <w:r w:rsidRPr="00417FFD">
        <w:rPr>
          <w:rFonts w:ascii="Montserrat" w:hAnsi="Montserrat"/>
          <w:b/>
          <w:noProof/>
          <w:color w:val="FF0000"/>
          <w:lang w:val="es-ES"/>
        </w:rPr>
        <w:t>Favor de brindar la siguiente información y al finalizar colocar las referencias bibliográficas en las que se basan las respuestas.</w:t>
      </w:r>
    </w:p>
    <w:p w:rsidR="002A5E90" w:rsidRDefault="002A5E90" w:rsidP="00A81B15">
      <w:pPr>
        <w:jc w:val="center"/>
        <w:rPr>
          <w:b/>
        </w:rPr>
      </w:pPr>
    </w:p>
    <w:sectPr w:rsidR="002A5E90" w:rsidSect="00A81B15">
      <w:headerReference w:type="default" r:id="rId7"/>
      <w:footerReference w:type="default" r:id="rId8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61" w:rsidRDefault="00520861" w:rsidP="00541A2C">
      <w:r>
        <w:separator/>
      </w:r>
    </w:p>
  </w:endnote>
  <w:endnote w:type="continuationSeparator" w:id="0">
    <w:p w:rsidR="00520861" w:rsidRDefault="00520861" w:rsidP="0054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2C" w:rsidRDefault="00780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-821055</wp:posOffset>
          </wp:positionV>
          <wp:extent cx="6398612" cy="1207770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8612" cy="120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61" w:rsidRDefault="00520861" w:rsidP="00541A2C">
      <w:r>
        <w:separator/>
      </w:r>
    </w:p>
  </w:footnote>
  <w:footnote w:type="continuationSeparator" w:id="0">
    <w:p w:rsidR="00520861" w:rsidRDefault="00520861" w:rsidP="0054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2C" w:rsidRPr="00541A2C" w:rsidRDefault="00541A2C" w:rsidP="001519AE">
    <w:pPr>
      <w:pStyle w:val="Encabezado"/>
      <w:tabs>
        <w:tab w:val="clear" w:pos="4419"/>
        <w:tab w:val="clear" w:pos="8838"/>
        <w:tab w:val="left" w:pos="1860"/>
      </w:tabs>
      <w:jc w:val="center"/>
    </w:pPr>
    <w:r>
      <w:rPr>
        <w:noProof/>
        <w:lang w:eastAsia="es-MX"/>
      </w:rPr>
      <w:drawing>
        <wp:inline distT="0" distB="0" distL="0" distR="0">
          <wp:extent cx="2730500" cy="7493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2694"/>
    <w:multiLevelType w:val="hybridMultilevel"/>
    <w:tmpl w:val="70A84A94"/>
    <w:lvl w:ilvl="0" w:tplc="FCAE6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A1"/>
    <w:multiLevelType w:val="hybridMultilevel"/>
    <w:tmpl w:val="8B327994"/>
    <w:lvl w:ilvl="0" w:tplc="FCAE6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73170"/>
    <w:multiLevelType w:val="multilevel"/>
    <w:tmpl w:val="311C7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2C"/>
    <w:rsid w:val="0013361A"/>
    <w:rsid w:val="001519AE"/>
    <w:rsid w:val="001C46DC"/>
    <w:rsid w:val="002A5E90"/>
    <w:rsid w:val="00471159"/>
    <w:rsid w:val="004F0802"/>
    <w:rsid w:val="00520861"/>
    <w:rsid w:val="00541A2C"/>
    <w:rsid w:val="00581D75"/>
    <w:rsid w:val="0068630B"/>
    <w:rsid w:val="00747701"/>
    <w:rsid w:val="00780455"/>
    <w:rsid w:val="00793276"/>
    <w:rsid w:val="00875DCF"/>
    <w:rsid w:val="008E21AC"/>
    <w:rsid w:val="00A81B15"/>
    <w:rsid w:val="00A92A42"/>
    <w:rsid w:val="00A93E42"/>
    <w:rsid w:val="00AB3107"/>
    <w:rsid w:val="00AE4E01"/>
    <w:rsid w:val="00F3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EF76C-365A-A24D-BC77-77F3E4EB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1A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A2C"/>
  </w:style>
  <w:style w:type="paragraph" w:styleId="Piedepgina">
    <w:name w:val="footer"/>
    <w:basedOn w:val="Normal"/>
    <w:link w:val="PiedepginaCar"/>
    <w:uiPriority w:val="99"/>
    <w:unhideWhenUsed/>
    <w:rsid w:val="00541A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A2C"/>
  </w:style>
  <w:style w:type="paragraph" w:styleId="Prrafodelista">
    <w:name w:val="List Paragraph"/>
    <w:basedOn w:val="Normal"/>
    <w:uiPriority w:val="34"/>
    <w:qFormat/>
    <w:rsid w:val="00A81B15"/>
    <w:pPr>
      <w:spacing w:after="160" w:line="259" w:lineRule="auto"/>
      <w:ind w:left="720"/>
      <w:contextualSpacing/>
    </w:pPr>
    <w:rPr>
      <w:rFonts w:ascii="Montserrat" w:hAnsi="Montserrat"/>
      <w:sz w:val="22"/>
      <w:szCs w:val="22"/>
    </w:rPr>
  </w:style>
  <w:style w:type="table" w:styleId="Tablaconcuadrcula">
    <w:name w:val="Table Grid"/>
    <w:basedOn w:val="Tablanormal"/>
    <w:uiPriority w:val="39"/>
    <w:rsid w:val="00A81B15"/>
    <w:rPr>
      <w:rFonts w:ascii="Montserrat" w:hAnsi="Montserrat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Pavel Márquez Robledo</dc:creator>
  <cp:keywords/>
  <dc:description/>
  <cp:lastModifiedBy>Gaddi Yamin Sanchez Escalante</cp:lastModifiedBy>
  <cp:revision>2</cp:revision>
  <cp:lastPrinted>2020-01-02T01:01:00Z</cp:lastPrinted>
  <dcterms:created xsi:type="dcterms:W3CDTF">2020-01-21T23:15:00Z</dcterms:created>
  <dcterms:modified xsi:type="dcterms:W3CDTF">2020-01-21T23:15:00Z</dcterms:modified>
</cp:coreProperties>
</file>